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B92" w:rsidRPr="00E76B92" w:rsidRDefault="00E76B92" w:rsidP="00E76B92">
      <w:pPr>
        <w:rPr>
          <w:rFonts w:cstheme="minorHAnsi"/>
          <w:b/>
          <w:highlight w:val="lightGray"/>
          <w:u w:val="single"/>
        </w:rPr>
      </w:pPr>
      <w:r w:rsidRPr="00226C97">
        <w:rPr>
          <w:rFonts w:cstheme="minorHAnsi"/>
        </w:rPr>
        <w:object w:dxaOrig="1757" w:dyaOrig="1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97.5pt" o:ole="">
            <v:imagedata r:id="rId8" o:title=""/>
          </v:shape>
          <o:OLEObject Type="Embed" ProgID="Word.Picture.8" ShapeID="_x0000_i1025" DrawAspect="Content" ObjectID="_1517041738" r:id="rId9"/>
        </w:object>
      </w:r>
    </w:p>
    <w:tbl>
      <w:tblPr>
        <w:tblpPr w:leftFromText="187" w:rightFromText="187" w:horzAnchor="margin" w:tblpXSpec="right" w:tblpYSpec="top"/>
        <w:tblW w:w="200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tblPr>
      <w:tblGrid>
        <w:gridCol w:w="3721"/>
      </w:tblGrid>
      <w:tr w:rsidR="00E76B92" w:rsidRPr="00226C97" w:rsidTr="00982C08">
        <w:trPr>
          <w:trHeight w:val="1535"/>
        </w:trPr>
        <w:tc>
          <w:tcPr>
            <w:tcW w:w="0" w:type="auto"/>
            <w:tcBorders>
              <w:top w:val="single" w:sz="36" w:space="0" w:color="9BBB59"/>
              <w:left w:val="nil"/>
              <w:bottom w:val="single" w:sz="36" w:space="0" w:color="9BBB59"/>
              <w:right w:val="nil"/>
            </w:tcBorders>
            <w:hideMark/>
          </w:tcPr>
          <w:p w:rsidR="00E76B92" w:rsidRPr="00C24814" w:rsidRDefault="00E76B92" w:rsidP="00C24814">
            <w:pPr>
              <w:pStyle w:val="Sansinterligne"/>
              <w:spacing w:before="100" w:beforeAutospacing="1" w:after="100" w:afterAutospacing="1" w:line="276" w:lineRule="auto"/>
              <w:contextualSpacing/>
              <w:rPr>
                <w:rFonts w:ascii="Microsoft Himalaya" w:hAnsi="Microsoft Himalaya" w:cs="Microsoft Himalaya"/>
                <w:b/>
                <w:sz w:val="48"/>
                <w:szCs w:val="48"/>
              </w:rPr>
            </w:pPr>
            <w:r w:rsidRPr="00C24814">
              <w:rPr>
                <w:rFonts w:ascii="Microsoft Himalaya" w:hAnsi="Microsoft Himalaya" w:cs="Microsoft Himalaya"/>
                <w:b/>
                <w:sz w:val="48"/>
                <w:szCs w:val="48"/>
              </w:rPr>
              <w:t xml:space="preserve">Ministère de l’Intérieur et de la Décentralisation                           </w:t>
            </w:r>
          </w:p>
          <w:p w:rsidR="00E76B92" w:rsidRPr="00226C97" w:rsidRDefault="00E76B92" w:rsidP="00E76B92">
            <w:pPr>
              <w:pStyle w:val="Sansinterligne"/>
              <w:spacing w:line="276" w:lineRule="auto"/>
              <w:rPr>
                <w:rFonts w:cstheme="minorHAnsi"/>
                <w:b/>
                <w:sz w:val="28"/>
                <w:szCs w:val="28"/>
              </w:rPr>
            </w:pPr>
            <w:r w:rsidRPr="00C24814">
              <w:rPr>
                <w:rFonts w:ascii="Microsoft Himalaya" w:hAnsi="Microsoft Himalaya" w:cs="Microsoft Himalaya"/>
                <w:b/>
                <w:sz w:val="48"/>
                <w:szCs w:val="48"/>
              </w:rPr>
              <w:t>Direction Générale des Collectivités Territoriales</w:t>
            </w:r>
          </w:p>
        </w:tc>
      </w:tr>
    </w:tbl>
    <w:p w:rsidR="00E76B92" w:rsidRPr="00226C97" w:rsidRDefault="00E76B92" w:rsidP="00E76B92">
      <w:pPr>
        <w:rPr>
          <w:rFonts w:cstheme="minorHAnsi"/>
          <w:b/>
        </w:rPr>
      </w:pPr>
    </w:p>
    <w:p w:rsidR="00E76B92" w:rsidRPr="00226C97" w:rsidRDefault="00E76B92" w:rsidP="00E76B92">
      <w:pPr>
        <w:rPr>
          <w:rFonts w:cstheme="minorHAnsi"/>
          <w:b/>
        </w:rPr>
      </w:pPr>
    </w:p>
    <w:p w:rsidR="00E76B92" w:rsidRPr="00226C97" w:rsidRDefault="00E76B92" w:rsidP="00E76B92">
      <w:pPr>
        <w:rPr>
          <w:rFonts w:cstheme="minorHAnsi"/>
          <w:b/>
        </w:rPr>
      </w:pPr>
    </w:p>
    <w:p w:rsidR="00E76B92" w:rsidRPr="00226C97" w:rsidRDefault="00E76B92" w:rsidP="00E76B92">
      <w:pPr>
        <w:rPr>
          <w:rFonts w:cstheme="minorHAnsi"/>
          <w:b/>
        </w:rPr>
      </w:pPr>
    </w:p>
    <w:p w:rsidR="00E76B92" w:rsidRPr="00226C97" w:rsidRDefault="00E76B92" w:rsidP="00E76B92">
      <w:pPr>
        <w:rPr>
          <w:rFonts w:cstheme="minorHAnsi"/>
          <w:b/>
          <w:bCs/>
        </w:rPr>
      </w:pPr>
    </w:p>
    <w:p w:rsidR="00E76B92" w:rsidRPr="00226C97" w:rsidRDefault="00E76B92" w:rsidP="00E76B92">
      <w:pPr>
        <w:pStyle w:val="Default"/>
        <w:jc w:val="both"/>
        <w:rPr>
          <w:rFonts w:ascii="Garamond" w:hAnsi="Garamond" w:cstheme="minorHAnsi"/>
          <w:b/>
          <w:bCs/>
          <w:color w:val="auto"/>
          <w:sz w:val="32"/>
          <w:szCs w:val="32"/>
        </w:rPr>
      </w:pPr>
    </w:p>
    <w:p w:rsidR="00E76B92" w:rsidRPr="00226C97" w:rsidRDefault="00E76B92" w:rsidP="00E76B92">
      <w:pPr>
        <w:pStyle w:val="Default"/>
        <w:jc w:val="both"/>
        <w:rPr>
          <w:rFonts w:ascii="Garamond" w:hAnsi="Garamond" w:cstheme="minorHAnsi"/>
          <w:b/>
          <w:bCs/>
          <w:color w:val="auto"/>
          <w:sz w:val="32"/>
          <w:szCs w:val="32"/>
        </w:rPr>
      </w:pPr>
    </w:p>
    <w:p w:rsidR="00E76B92" w:rsidRDefault="00E76B92" w:rsidP="00E76B92">
      <w:pPr>
        <w:rPr>
          <w:rFonts w:ascii="Garamond" w:hAnsi="Garamond"/>
          <w:b/>
          <w:bCs/>
          <w:sz w:val="28"/>
          <w:szCs w:val="28"/>
        </w:rPr>
      </w:pPr>
    </w:p>
    <w:p w:rsidR="00E76B92" w:rsidRPr="005E0241" w:rsidRDefault="00E76B92" w:rsidP="00E76B92">
      <w:pPr>
        <w:rPr>
          <w:rFonts w:ascii="Garamond" w:hAnsi="Garamond" w:cs="Conduit ITC"/>
          <w:b/>
          <w:bCs/>
          <w:sz w:val="28"/>
          <w:szCs w:val="28"/>
        </w:rPr>
      </w:pPr>
    </w:p>
    <w:p w:rsidR="00E76B92" w:rsidRDefault="00E76B92" w:rsidP="00962CF8">
      <w:pPr>
        <w:pStyle w:val="TM1"/>
      </w:pPr>
      <w:bookmarkStart w:id="0" w:name="_Toc421463863"/>
      <w:bookmarkStart w:id="1" w:name="_Toc421463954"/>
    </w:p>
    <w:p w:rsidR="00E76B92" w:rsidRDefault="00E76B92" w:rsidP="00962CF8">
      <w:pPr>
        <w:pStyle w:val="TM1"/>
      </w:pPr>
    </w:p>
    <w:p w:rsidR="00E76B92" w:rsidRDefault="00E76B92" w:rsidP="00962CF8">
      <w:pPr>
        <w:pStyle w:val="TM1"/>
      </w:pPr>
    </w:p>
    <w:p w:rsidR="00E76B92" w:rsidRDefault="00E76B92" w:rsidP="00962CF8">
      <w:pPr>
        <w:pStyle w:val="TM1"/>
      </w:pPr>
    </w:p>
    <w:p w:rsidR="00E76B92" w:rsidRDefault="00E76B92" w:rsidP="00962CF8">
      <w:pPr>
        <w:pStyle w:val="TM1"/>
      </w:pPr>
    </w:p>
    <w:p w:rsidR="00E76B92" w:rsidRDefault="005972FD" w:rsidP="00962CF8">
      <w:pPr>
        <w:pStyle w:val="TM1"/>
      </w:pPr>
      <w:r>
        <w:pict>
          <v:shapetype id="_x0000_t202" coordsize="21600,21600" o:spt="202" path="m,l,21600r21600,l21600,xe">
            <v:stroke joinstyle="miter"/>
            <v:path gradientshapeok="t" o:connecttype="rect"/>
          </v:shapetype>
          <v:shape id="_x0000_s1028" type="#_x0000_t202" style="position:absolute;left:0;text-align:left;margin-left:152.4pt;margin-top:399pt;width:359.4pt;height:52.2pt;z-index:251658240;mso-position-horizontal-relative:page;mso-position-vertical-relative:page;mso-width-relative:margin;v-text-anchor:middle" o:allowincell="f" filled="f" strokecolor="#622423 [1605]" strokeweight="6pt">
            <v:stroke linestyle="thickThin"/>
            <v:textbox style="mso-next-textbox:#_x0000_s1028" inset="10.8pt,7.2pt,10.8pt,7.2pt">
              <w:txbxContent>
                <w:p w:rsidR="00E76B92" w:rsidRPr="00E76B92" w:rsidRDefault="00E76B92" w:rsidP="00C24814">
                  <w:pPr>
                    <w:pStyle w:val="Default"/>
                    <w:shd w:val="clear" w:color="auto" w:fill="FFFFFF" w:themeFill="background1"/>
                    <w:jc w:val="center"/>
                    <w:rPr>
                      <w:rFonts w:ascii="Microsoft Himalaya" w:hAnsi="Microsoft Himalaya" w:cs="Microsoft Himalaya"/>
                      <w:color w:val="auto"/>
                      <w:sz w:val="72"/>
                      <w:szCs w:val="72"/>
                    </w:rPr>
                  </w:pPr>
                  <w:r w:rsidRPr="00E76B92">
                    <w:rPr>
                      <w:rFonts w:ascii="Microsoft Himalaya" w:hAnsi="Microsoft Himalaya" w:cs="Microsoft Himalaya"/>
                      <w:b/>
                      <w:bCs/>
                      <w:color w:val="auto"/>
                      <w:sz w:val="72"/>
                      <w:szCs w:val="72"/>
                    </w:rPr>
                    <w:t>Rapport d’activité</w:t>
                  </w:r>
                  <w:r w:rsidR="00C24814">
                    <w:rPr>
                      <w:rFonts w:ascii="Microsoft Himalaya" w:hAnsi="Microsoft Himalaya" w:cs="Microsoft Himalaya"/>
                      <w:b/>
                      <w:bCs/>
                      <w:color w:val="auto"/>
                      <w:sz w:val="72"/>
                      <w:szCs w:val="72"/>
                    </w:rPr>
                    <w:t>s 2015</w:t>
                  </w:r>
                </w:p>
                <w:p w:rsidR="00E76B92" w:rsidRDefault="00E76B92" w:rsidP="00E76B92">
                  <w:pPr>
                    <w:spacing w:line="360" w:lineRule="auto"/>
                    <w:jc w:val="center"/>
                    <w:rPr>
                      <w:rFonts w:asciiTheme="majorHAnsi" w:eastAsiaTheme="majorEastAsia" w:hAnsiTheme="majorHAnsi" w:cstheme="majorBidi"/>
                      <w:i/>
                      <w:iCs/>
                      <w:sz w:val="28"/>
                      <w:szCs w:val="28"/>
                    </w:rPr>
                  </w:pPr>
                </w:p>
              </w:txbxContent>
            </v:textbox>
            <w10:wrap type="square" anchorx="page" anchory="page"/>
          </v:shape>
        </w:pict>
      </w:r>
    </w:p>
    <w:p w:rsidR="00E76B92" w:rsidRDefault="00E76B92" w:rsidP="00962CF8">
      <w:pPr>
        <w:pStyle w:val="TM1"/>
      </w:pPr>
    </w:p>
    <w:p w:rsidR="00E76B92" w:rsidRDefault="00E76B92" w:rsidP="00962CF8">
      <w:pPr>
        <w:pStyle w:val="TM1"/>
      </w:pPr>
    </w:p>
    <w:p w:rsidR="00E76B92" w:rsidRDefault="00E76B92" w:rsidP="00962CF8">
      <w:pPr>
        <w:pStyle w:val="TM1"/>
      </w:pPr>
    </w:p>
    <w:p w:rsidR="00E76B92" w:rsidRDefault="00E76B92" w:rsidP="00962CF8">
      <w:pPr>
        <w:pStyle w:val="TM1"/>
      </w:pPr>
    </w:p>
    <w:p w:rsidR="00E76B92" w:rsidRPr="00E76B92" w:rsidRDefault="00E76B92" w:rsidP="00962CF8">
      <w:pPr>
        <w:pStyle w:val="TM1"/>
      </w:pPr>
      <w:r w:rsidRPr="00E76B92">
        <w:t>février  201</w:t>
      </w:r>
      <w:bookmarkEnd w:id="0"/>
      <w:bookmarkEnd w:id="1"/>
      <w:r w:rsidRPr="00E76B92">
        <w:t>6</w:t>
      </w:r>
    </w:p>
    <w:p w:rsidR="00E76B92" w:rsidRPr="00E76B92" w:rsidRDefault="00E76B92" w:rsidP="00E76B92">
      <w:pPr>
        <w:spacing w:after="200" w:line="276" w:lineRule="auto"/>
        <w:rPr>
          <w:rFonts w:ascii="Microsoft Himalaya" w:eastAsia="Arial Unicode MS" w:hAnsi="Microsoft Himalaya" w:cs="Microsoft Himalaya"/>
          <w:b/>
          <w:i/>
          <w:iCs/>
          <w:sz w:val="32"/>
          <w:szCs w:val="32"/>
          <w:u w:val="single"/>
        </w:rPr>
      </w:pPr>
      <w:r>
        <w:rPr>
          <w:rFonts w:ascii="Microsoft Himalaya" w:eastAsia="Arial Unicode MS" w:hAnsi="Microsoft Himalaya" w:cs="Microsoft Himalaya"/>
          <w:b/>
          <w:i/>
          <w:iCs/>
          <w:sz w:val="32"/>
          <w:szCs w:val="32"/>
          <w:u w:val="single"/>
        </w:rPr>
        <w:br w:type="page"/>
      </w:r>
    </w:p>
    <w:p w:rsidR="00C24814" w:rsidRPr="003E068C" w:rsidRDefault="00C24814" w:rsidP="00962CF8">
      <w:pPr>
        <w:pStyle w:val="TM1"/>
        <w:jc w:val="left"/>
        <w:rPr>
          <w:rFonts w:ascii="Microsoft Himalaya" w:eastAsia="Arial Unicode MS" w:hAnsi="Microsoft Himalaya" w:cs="Microsoft Himalaya"/>
          <w:sz w:val="48"/>
          <w:szCs w:val="48"/>
        </w:rPr>
      </w:pPr>
      <w:r w:rsidRPr="003E068C">
        <w:rPr>
          <w:rFonts w:ascii="Microsoft Himalaya" w:eastAsia="Arial Unicode MS" w:hAnsi="Microsoft Himalaya" w:cs="Microsoft Himalaya"/>
          <w:sz w:val="48"/>
          <w:szCs w:val="48"/>
        </w:rPr>
        <w:lastRenderedPageBreak/>
        <w:t>Table de Matières</w:t>
      </w:r>
    </w:p>
    <w:p w:rsidR="003E068C" w:rsidRPr="003E068C" w:rsidRDefault="005972FD">
      <w:pPr>
        <w:pStyle w:val="TM1"/>
        <w:tabs>
          <w:tab w:val="right" w:leader="dot" w:pos="9062"/>
        </w:tabs>
        <w:rPr>
          <w:rFonts w:ascii="Microsoft Himalaya" w:eastAsiaTheme="minorEastAsia" w:hAnsi="Microsoft Himalaya" w:cs="Microsoft Himalaya"/>
          <w:b w:val="0"/>
          <w:bCs w:val="0"/>
          <w:noProof/>
          <w:sz w:val="48"/>
          <w:szCs w:val="48"/>
        </w:rPr>
      </w:pPr>
      <w:r w:rsidRPr="003E068C">
        <w:rPr>
          <w:rFonts w:ascii="Microsoft Himalaya" w:eastAsia="Arial Unicode MS" w:hAnsi="Microsoft Himalaya" w:cs="Microsoft Himalaya"/>
          <w:i/>
          <w:iCs/>
          <w:sz w:val="48"/>
          <w:szCs w:val="48"/>
          <w:u w:val="single"/>
        </w:rPr>
        <w:fldChar w:fldCharType="begin"/>
      </w:r>
      <w:r w:rsidR="00E76B92" w:rsidRPr="003E068C">
        <w:rPr>
          <w:rFonts w:ascii="Microsoft Himalaya" w:eastAsia="Arial Unicode MS" w:hAnsi="Microsoft Himalaya" w:cs="Microsoft Himalaya"/>
          <w:i/>
          <w:iCs/>
          <w:sz w:val="48"/>
          <w:szCs w:val="48"/>
          <w:u w:val="single"/>
        </w:rPr>
        <w:instrText xml:space="preserve"> TOC \o "1-3" \h \z \u </w:instrText>
      </w:r>
      <w:r w:rsidRPr="003E068C">
        <w:rPr>
          <w:rFonts w:ascii="Microsoft Himalaya" w:eastAsia="Arial Unicode MS" w:hAnsi="Microsoft Himalaya" w:cs="Microsoft Himalaya"/>
          <w:i/>
          <w:iCs/>
          <w:sz w:val="48"/>
          <w:szCs w:val="48"/>
          <w:u w:val="single"/>
        </w:rPr>
        <w:fldChar w:fldCharType="separate"/>
      </w:r>
      <w:hyperlink w:anchor="_Toc442870136" w:history="1">
        <w:r w:rsidR="003E068C" w:rsidRPr="003E068C">
          <w:rPr>
            <w:rStyle w:val="Lienhypertexte"/>
            <w:rFonts w:ascii="Microsoft Himalaya" w:eastAsia="Arial Unicode MS" w:hAnsi="Microsoft Himalaya" w:cs="Microsoft Himalaya"/>
            <w:i/>
            <w:iCs/>
            <w:noProof/>
            <w:sz w:val="48"/>
            <w:szCs w:val="48"/>
          </w:rPr>
          <w:t>Introduction</w:t>
        </w:r>
        <w:r w:rsidR="003E068C" w:rsidRPr="003E068C">
          <w:rPr>
            <w:rFonts w:ascii="Microsoft Himalaya" w:hAnsi="Microsoft Himalaya" w:cs="Microsoft Himalaya"/>
            <w:noProof/>
            <w:webHidden/>
            <w:sz w:val="48"/>
            <w:szCs w:val="48"/>
          </w:rPr>
          <w:tab/>
        </w:r>
        <w:r w:rsidRPr="003E068C">
          <w:rPr>
            <w:rFonts w:ascii="Microsoft Himalaya" w:hAnsi="Microsoft Himalaya" w:cs="Microsoft Himalaya"/>
            <w:noProof/>
            <w:webHidden/>
            <w:sz w:val="48"/>
            <w:szCs w:val="48"/>
          </w:rPr>
          <w:fldChar w:fldCharType="begin"/>
        </w:r>
        <w:r w:rsidR="003E068C" w:rsidRPr="003E068C">
          <w:rPr>
            <w:rFonts w:ascii="Microsoft Himalaya" w:hAnsi="Microsoft Himalaya" w:cs="Microsoft Himalaya"/>
            <w:noProof/>
            <w:webHidden/>
            <w:sz w:val="48"/>
            <w:szCs w:val="48"/>
          </w:rPr>
          <w:instrText xml:space="preserve"> PAGEREF _Toc442870136 \h </w:instrText>
        </w:r>
        <w:r w:rsidRPr="003E068C">
          <w:rPr>
            <w:rFonts w:ascii="Microsoft Himalaya" w:hAnsi="Microsoft Himalaya" w:cs="Microsoft Himalaya"/>
            <w:noProof/>
            <w:webHidden/>
            <w:sz w:val="48"/>
            <w:szCs w:val="48"/>
          </w:rPr>
        </w:r>
        <w:r w:rsidRPr="003E068C">
          <w:rPr>
            <w:rFonts w:ascii="Microsoft Himalaya" w:hAnsi="Microsoft Himalaya" w:cs="Microsoft Himalaya"/>
            <w:noProof/>
            <w:webHidden/>
            <w:sz w:val="48"/>
            <w:szCs w:val="48"/>
          </w:rPr>
          <w:fldChar w:fldCharType="separate"/>
        </w:r>
        <w:r w:rsidR="003E068C" w:rsidRPr="003E068C">
          <w:rPr>
            <w:rFonts w:ascii="Microsoft Himalaya" w:hAnsi="Microsoft Himalaya" w:cs="Microsoft Himalaya"/>
            <w:noProof/>
            <w:webHidden/>
            <w:sz w:val="48"/>
            <w:szCs w:val="48"/>
          </w:rPr>
          <w:t>3</w:t>
        </w:r>
        <w:r w:rsidRPr="003E068C">
          <w:rPr>
            <w:rFonts w:ascii="Microsoft Himalaya" w:hAnsi="Microsoft Himalaya" w:cs="Microsoft Himalaya"/>
            <w:noProof/>
            <w:webHidden/>
            <w:sz w:val="48"/>
            <w:szCs w:val="48"/>
          </w:rPr>
          <w:fldChar w:fldCharType="end"/>
        </w:r>
      </w:hyperlink>
    </w:p>
    <w:p w:rsidR="003E068C" w:rsidRPr="003E068C" w:rsidRDefault="005972FD">
      <w:pPr>
        <w:pStyle w:val="TM1"/>
        <w:tabs>
          <w:tab w:val="left" w:pos="440"/>
          <w:tab w:val="right" w:leader="dot" w:pos="9062"/>
        </w:tabs>
        <w:rPr>
          <w:rFonts w:ascii="Microsoft Himalaya" w:eastAsiaTheme="minorEastAsia" w:hAnsi="Microsoft Himalaya" w:cs="Microsoft Himalaya"/>
          <w:b w:val="0"/>
          <w:bCs w:val="0"/>
          <w:noProof/>
          <w:sz w:val="48"/>
          <w:szCs w:val="48"/>
        </w:rPr>
      </w:pPr>
      <w:hyperlink w:anchor="_Toc442870137" w:history="1">
        <w:r w:rsidR="003E068C" w:rsidRPr="003E068C">
          <w:rPr>
            <w:rStyle w:val="Lienhypertexte"/>
            <w:rFonts w:ascii="Microsoft Himalaya" w:hAnsi="Microsoft Himalaya" w:cs="Microsoft Himalaya"/>
            <w:noProof/>
            <w:sz w:val="48"/>
            <w:szCs w:val="48"/>
          </w:rPr>
          <w:t>i)</w:t>
        </w:r>
        <w:r w:rsidR="003E068C" w:rsidRPr="003E068C">
          <w:rPr>
            <w:rFonts w:ascii="Microsoft Himalaya" w:eastAsiaTheme="minorEastAsia" w:hAnsi="Microsoft Himalaya" w:cs="Microsoft Himalaya"/>
            <w:b w:val="0"/>
            <w:bCs w:val="0"/>
            <w:noProof/>
            <w:sz w:val="48"/>
            <w:szCs w:val="48"/>
          </w:rPr>
          <w:tab/>
        </w:r>
        <w:r w:rsidR="003E068C" w:rsidRPr="003E068C">
          <w:rPr>
            <w:rStyle w:val="Lienhypertexte"/>
            <w:rFonts w:ascii="Microsoft Himalaya" w:hAnsi="Microsoft Himalaya" w:cs="Microsoft Himalaya"/>
            <w:noProof/>
            <w:sz w:val="48"/>
            <w:szCs w:val="48"/>
          </w:rPr>
          <w:t>Renforcement des capacités des acteurs de la Décentralisation</w:t>
        </w:r>
        <w:r w:rsidR="003E068C" w:rsidRPr="003E068C">
          <w:rPr>
            <w:rFonts w:ascii="Microsoft Himalaya" w:hAnsi="Microsoft Himalaya" w:cs="Microsoft Himalaya"/>
            <w:noProof/>
            <w:webHidden/>
            <w:sz w:val="48"/>
            <w:szCs w:val="48"/>
          </w:rPr>
          <w:tab/>
        </w:r>
        <w:r w:rsidRPr="003E068C">
          <w:rPr>
            <w:rFonts w:ascii="Microsoft Himalaya" w:hAnsi="Microsoft Himalaya" w:cs="Microsoft Himalaya"/>
            <w:noProof/>
            <w:webHidden/>
            <w:sz w:val="48"/>
            <w:szCs w:val="48"/>
          </w:rPr>
          <w:fldChar w:fldCharType="begin"/>
        </w:r>
        <w:r w:rsidR="003E068C" w:rsidRPr="003E068C">
          <w:rPr>
            <w:rFonts w:ascii="Microsoft Himalaya" w:hAnsi="Microsoft Himalaya" w:cs="Microsoft Himalaya"/>
            <w:noProof/>
            <w:webHidden/>
            <w:sz w:val="48"/>
            <w:szCs w:val="48"/>
          </w:rPr>
          <w:instrText xml:space="preserve"> PAGEREF _Toc442870137 \h </w:instrText>
        </w:r>
        <w:r w:rsidRPr="003E068C">
          <w:rPr>
            <w:rFonts w:ascii="Microsoft Himalaya" w:hAnsi="Microsoft Himalaya" w:cs="Microsoft Himalaya"/>
            <w:noProof/>
            <w:webHidden/>
            <w:sz w:val="48"/>
            <w:szCs w:val="48"/>
          </w:rPr>
        </w:r>
        <w:r w:rsidRPr="003E068C">
          <w:rPr>
            <w:rFonts w:ascii="Microsoft Himalaya" w:hAnsi="Microsoft Himalaya" w:cs="Microsoft Himalaya"/>
            <w:noProof/>
            <w:webHidden/>
            <w:sz w:val="48"/>
            <w:szCs w:val="48"/>
          </w:rPr>
          <w:fldChar w:fldCharType="separate"/>
        </w:r>
        <w:r w:rsidR="003E068C" w:rsidRPr="003E068C">
          <w:rPr>
            <w:rFonts w:ascii="Microsoft Himalaya" w:hAnsi="Microsoft Himalaya" w:cs="Microsoft Himalaya"/>
            <w:noProof/>
            <w:webHidden/>
            <w:sz w:val="48"/>
            <w:szCs w:val="48"/>
          </w:rPr>
          <w:t>3</w:t>
        </w:r>
        <w:r w:rsidRPr="003E068C">
          <w:rPr>
            <w:rFonts w:ascii="Microsoft Himalaya" w:hAnsi="Microsoft Himalaya" w:cs="Microsoft Himalaya"/>
            <w:noProof/>
            <w:webHidden/>
            <w:sz w:val="48"/>
            <w:szCs w:val="48"/>
          </w:rPr>
          <w:fldChar w:fldCharType="end"/>
        </w:r>
      </w:hyperlink>
    </w:p>
    <w:p w:rsidR="003E068C" w:rsidRPr="003E068C" w:rsidRDefault="005972FD">
      <w:pPr>
        <w:pStyle w:val="TM1"/>
        <w:tabs>
          <w:tab w:val="left" w:pos="440"/>
          <w:tab w:val="right" w:leader="dot" w:pos="9062"/>
        </w:tabs>
        <w:rPr>
          <w:rFonts w:ascii="Microsoft Himalaya" w:eastAsiaTheme="minorEastAsia" w:hAnsi="Microsoft Himalaya" w:cs="Microsoft Himalaya"/>
          <w:b w:val="0"/>
          <w:bCs w:val="0"/>
          <w:noProof/>
          <w:sz w:val="48"/>
          <w:szCs w:val="48"/>
        </w:rPr>
      </w:pPr>
      <w:hyperlink w:anchor="_Toc442870138" w:history="1">
        <w:r w:rsidR="003E068C" w:rsidRPr="003E068C">
          <w:rPr>
            <w:rStyle w:val="Lienhypertexte"/>
            <w:rFonts w:ascii="Microsoft Himalaya" w:hAnsi="Microsoft Himalaya" w:cs="Microsoft Himalaya"/>
            <w:noProof/>
            <w:sz w:val="48"/>
            <w:szCs w:val="48"/>
          </w:rPr>
          <w:t>ii)</w:t>
        </w:r>
        <w:r w:rsidR="003E068C" w:rsidRPr="003E068C">
          <w:rPr>
            <w:rFonts w:ascii="Microsoft Himalaya" w:eastAsiaTheme="minorEastAsia" w:hAnsi="Microsoft Himalaya" w:cs="Microsoft Himalaya"/>
            <w:b w:val="0"/>
            <w:bCs w:val="0"/>
            <w:noProof/>
            <w:sz w:val="48"/>
            <w:szCs w:val="48"/>
          </w:rPr>
          <w:tab/>
        </w:r>
        <w:r w:rsidR="003E068C" w:rsidRPr="003E068C">
          <w:rPr>
            <w:rStyle w:val="Lienhypertexte"/>
            <w:rFonts w:ascii="Microsoft Himalaya" w:hAnsi="Microsoft Himalaya" w:cs="Microsoft Himalaya"/>
            <w:noProof/>
            <w:sz w:val="48"/>
            <w:szCs w:val="48"/>
          </w:rPr>
          <w:t>Le développement et la diffusion d’outils didactiques</w:t>
        </w:r>
        <w:r w:rsidR="003E068C" w:rsidRPr="003E068C">
          <w:rPr>
            <w:rFonts w:ascii="Microsoft Himalaya" w:hAnsi="Microsoft Himalaya" w:cs="Microsoft Himalaya"/>
            <w:noProof/>
            <w:webHidden/>
            <w:sz w:val="48"/>
            <w:szCs w:val="48"/>
          </w:rPr>
          <w:tab/>
        </w:r>
        <w:r w:rsidRPr="003E068C">
          <w:rPr>
            <w:rFonts w:ascii="Microsoft Himalaya" w:hAnsi="Microsoft Himalaya" w:cs="Microsoft Himalaya"/>
            <w:noProof/>
            <w:webHidden/>
            <w:sz w:val="48"/>
            <w:szCs w:val="48"/>
          </w:rPr>
          <w:fldChar w:fldCharType="begin"/>
        </w:r>
        <w:r w:rsidR="003E068C" w:rsidRPr="003E068C">
          <w:rPr>
            <w:rFonts w:ascii="Microsoft Himalaya" w:hAnsi="Microsoft Himalaya" w:cs="Microsoft Himalaya"/>
            <w:noProof/>
            <w:webHidden/>
            <w:sz w:val="48"/>
            <w:szCs w:val="48"/>
          </w:rPr>
          <w:instrText xml:space="preserve"> PAGEREF _Toc442870138 \h </w:instrText>
        </w:r>
        <w:r w:rsidRPr="003E068C">
          <w:rPr>
            <w:rFonts w:ascii="Microsoft Himalaya" w:hAnsi="Microsoft Himalaya" w:cs="Microsoft Himalaya"/>
            <w:noProof/>
            <w:webHidden/>
            <w:sz w:val="48"/>
            <w:szCs w:val="48"/>
          </w:rPr>
        </w:r>
        <w:r w:rsidRPr="003E068C">
          <w:rPr>
            <w:rFonts w:ascii="Microsoft Himalaya" w:hAnsi="Microsoft Himalaya" w:cs="Microsoft Himalaya"/>
            <w:noProof/>
            <w:webHidden/>
            <w:sz w:val="48"/>
            <w:szCs w:val="48"/>
          </w:rPr>
          <w:fldChar w:fldCharType="separate"/>
        </w:r>
        <w:r w:rsidR="003E068C" w:rsidRPr="003E068C">
          <w:rPr>
            <w:rFonts w:ascii="Microsoft Himalaya" w:hAnsi="Microsoft Himalaya" w:cs="Microsoft Himalaya"/>
            <w:noProof/>
            <w:webHidden/>
            <w:sz w:val="48"/>
            <w:szCs w:val="48"/>
          </w:rPr>
          <w:t>4</w:t>
        </w:r>
        <w:r w:rsidRPr="003E068C">
          <w:rPr>
            <w:rFonts w:ascii="Microsoft Himalaya" w:hAnsi="Microsoft Himalaya" w:cs="Microsoft Himalaya"/>
            <w:noProof/>
            <w:webHidden/>
            <w:sz w:val="48"/>
            <w:szCs w:val="48"/>
          </w:rPr>
          <w:fldChar w:fldCharType="end"/>
        </w:r>
      </w:hyperlink>
    </w:p>
    <w:p w:rsidR="003E068C" w:rsidRPr="003E068C" w:rsidRDefault="005972FD">
      <w:pPr>
        <w:pStyle w:val="TM1"/>
        <w:tabs>
          <w:tab w:val="left" w:pos="440"/>
          <w:tab w:val="right" w:leader="dot" w:pos="9062"/>
        </w:tabs>
        <w:rPr>
          <w:rFonts w:ascii="Microsoft Himalaya" w:eastAsiaTheme="minorEastAsia" w:hAnsi="Microsoft Himalaya" w:cs="Microsoft Himalaya"/>
          <w:b w:val="0"/>
          <w:bCs w:val="0"/>
          <w:noProof/>
          <w:sz w:val="48"/>
          <w:szCs w:val="48"/>
        </w:rPr>
      </w:pPr>
      <w:hyperlink w:anchor="_Toc442870139" w:history="1">
        <w:r w:rsidR="003E068C" w:rsidRPr="003E068C">
          <w:rPr>
            <w:rStyle w:val="Lienhypertexte"/>
            <w:rFonts w:ascii="Microsoft Himalaya" w:hAnsi="Microsoft Himalaya" w:cs="Microsoft Himalaya"/>
            <w:noProof/>
            <w:sz w:val="48"/>
            <w:szCs w:val="48"/>
          </w:rPr>
          <w:t>iii)</w:t>
        </w:r>
        <w:r w:rsidR="003E068C" w:rsidRPr="003E068C">
          <w:rPr>
            <w:rFonts w:ascii="Microsoft Himalaya" w:eastAsiaTheme="minorEastAsia" w:hAnsi="Microsoft Himalaya" w:cs="Microsoft Himalaya"/>
            <w:b w:val="0"/>
            <w:bCs w:val="0"/>
            <w:noProof/>
            <w:sz w:val="48"/>
            <w:szCs w:val="48"/>
          </w:rPr>
          <w:tab/>
        </w:r>
        <w:r w:rsidR="003E068C" w:rsidRPr="003E068C">
          <w:rPr>
            <w:rStyle w:val="Lienhypertexte"/>
            <w:rFonts w:ascii="Microsoft Himalaya" w:hAnsi="Microsoft Himalaya" w:cs="Microsoft Himalaya"/>
            <w:noProof/>
            <w:sz w:val="48"/>
            <w:szCs w:val="48"/>
          </w:rPr>
          <w:t>L’amélioration des moyens de communication et d’information</w:t>
        </w:r>
        <w:r w:rsidR="003E068C" w:rsidRPr="003E068C">
          <w:rPr>
            <w:rFonts w:ascii="Microsoft Himalaya" w:hAnsi="Microsoft Himalaya" w:cs="Microsoft Himalaya"/>
            <w:noProof/>
            <w:webHidden/>
            <w:sz w:val="48"/>
            <w:szCs w:val="48"/>
          </w:rPr>
          <w:tab/>
        </w:r>
        <w:r w:rsidRPr="003E068C">
          <w:rPr>
            <w:rFonts w:ascii="Microsoft Himalaya" w:hAnsi="Microsoft Himalaya" w:cs="Microsoft Himalaya"/>
            <w:noProof/>
            <w:webHidden/>
            <w:sz w:val="48"/>
            <w:szCs w:val="48"/>
          </w:rPr>
          <w:fldChar w:fldCharType="begin"/>
        </w:r>
        <w:r w:rsidR="003E068C" w:rsidRPr="003E068C">
          <w:rPr>
            <w:rFonts w:ascii="Microsoft Himalaya" w:hAnsi="Microsoft Himalaya" w:cs="Microsoft Himalaya"/>
            <w:noProof/>
            <w:webHidden/>
            <w:sz w:val="48"/>
            <w:szCs w:val="48"/>
          </w:rPr>
          <w:instrText xml:space="preserve"> PAGEREF _Toc442870139 \h </w:instrText>
        </w:r>
        <w:r w:rsidRPr="003E068C">
          <w:rPr>
            <w:rFonts w:ascii="Microsoft Himalaya" w:hAnsi="Microsoft Himalaya" w:cs="Microsoft Himalaya"/>
            <w:noProof/>
            <w:webHidden/>
            <w:sz w:val="48"/>
            <w:szCs w:val="48"/>
          </w:rPr>
        </w:r>
        <w:r w:rsidRPr="003E068C">
          <w:rPr>
            <w:rFonts w:ascii="Microsoft Himalaya" w:hAnsi="Microsoft Himalaya" w:cs="Microsoft Himalaya"/>
            <w:noProof/>
            <w:webHidden/>
            <w:sz w:val="48"/>
            <w:szCs w:val="48"/>
          </w:rPr>
          <w:fldChar w:fldCharType="separate"/>
        </w:r>
        <w:r w:rsidR="003E068C" w:rsidRPr="003E068C">
          <w:rPr>
            <w:rFonts w:ascii="Microsoft Himalaya" w:hAnsi="Microsoft Himalaya" w:cs="Microsoft Himalaya"/>
            <w:noProof/>
            <w:webHidden/>
            <w:sz w:val="48"/>
            <w:szCs w:val="48"/>
          </w:rPr>
          <w:t>4</w:t>
        </w:r>
        <w:r w:rsidRPr="003E068C">
          <w:rPr>
            <w:rFonts w:ascii="Microsoft Himalaya" w:hAnsi="Microsoft Himalaya" w:cs="Microsoft Himalaya"/>
            <w:noProof/>
            <w:webHidden/>
            <w:sz w:val="48"/>
            <w:szCs w:val="48"/>
          </w:rPr>
          <w:fldChar w:fldCharType="end"/>
        </w:r>
      </w:hyperlink>
    </w:p>
    <w:p w:rsidR="003E068C" w:rsidRPr="003E068C" w:rsidRDefault="005972FD">
      <w:pPr>
        <w:pStyle w:val="TM1"/>
        <w:tabs>
          <w:tab w:val="left" w:pos="660"/>
          <w:tab w:val="right" w:leader="dot" w:pos="9062"/>
        </w:tabs>
        <w:rPr>
          <w:rFonts w:ascii="Microsoft Himalaya" w:eastAsiaTheme="minorEastAsia" w:hAnsi="Microsoft Himalaya" w:cs="Microsoft Himalaya"/>
          <w:b w:val="0"/>
          <w:bCs w:val="0"/>
          <w:noProof/>
          <w:sz w:val="48"/>
          <w:szCs w:val="48"/>
        </w:rPr>
      </w:pPr>
      <w:hyperlink w:anchor="_Toc442870140" w:history="1">
        <w:r w:rsidR="003E068C" w:rsidRPr="003E068C">
          <w:rPr>
            <w:rStyle w:val="Lienhypertexte"/>
            <w:rFonts w:ascii="Microsoft Himalaya" w:hAnsi="Microsoft Himalaya" w:cs="Microsoft Himalaya"/>
            <w:noProof/>
            <w:sz w:val="48"/>
            <w:szCs w:val="48"/>
          </w:rPr>
          <w:t>IV)</w:t>
        </w:r>
        <w:r w:rsidR="003E068C" w:rsidRPr="003E068C">
          <w:rPr>
            <w:rFonts w:ascii="Microsoft Himalaya" w:eastAsiaTheme="minorEastAsia" w:hAnsi="Microsoft Himalaya" w:cs="Microsoft Himalaya"/>
            <w:b w:val="0"/>
            <w:bCs w:val="0"/>
            <w:noProof/>
            <w:sz w:val="48"/>
            <w:szCs w:val="48"/>
          </w:rPr>
          <w:tab/>
        </w:r>
        <w:r w:rsidR="003E068C" w:rsidRPr="003E068C">
          <w:rPr>
            <w:rStyle w:val="Lienhypertexte"/>
            <w:rFonts w:ascii="Microsoft Himalaya" w:hAnsi="Microsoft Himalaya" w:cs="Microsoft Himalaya"/>
            <w:noProof/>
            <w:sz w:val="48"/>
            <w:szCs w:val="48"/>
          </w:rPr>
          <w:t>La consolidation du cadre institutionnel de la décentralisation</w:t>
        </w:r>
        <w:r w:rsidR="003E068C" w:rsidRPr="003E068C">
          <w:rPr>
            <w:rFonts w:ascii="Microsoft Himalaya" w:hAnsi="Microsoft Himalaya" w:cs="Microsoft Himalaya"/>
            <w:noProof/>
            <w:webHidden/>
            <w:sz w:val="48"/>
            <w:szCs w:val="48"/>
          </w:rPr>
          <w:tab/>
        </w:r>
        <w:r w:rsidRPr="003E068C">
          <w:rPr>
            <w:rFonts w:ascii="Microsoft Himalaya" w:hAnsi="Microsoft Himalaya" w:cs="Microsoft Himalaya"/>
            <w:noProof/>
            <w:webHidden/>
            <w:sz w:val="48"/>
            <w:szCs w:val="48"/>
          </w:rPr>
          <w:fldChar w:fldCharType="begin"/>
        </w:r>
        <w:r w:rsidR="003E068C" w:rsidRPr="003E068C">
          <w:rPr>
            <w:rFonts w:ascii="Microsoft Himalaya" w:hAnsi="Microsoft Himalaya" w:cs="Microsoft Himalaya"/>
            <w:noProof/>
            <w:webHidden/>
            <w:sz w:val="48"/>
            <w:szCs w:val="48"/>
          </w:rPr>
          <w:instrText xml:space="preserve"> PAGEREF _Toc442870140 \h </w:instrText>
        </w:r>
        <w:r w:rsidRPr="003E068C">
          <w:rPr>
            <w:rFonts w:ascii="Microsoft Himalaya" w:hAnsi="Microsoft Himalaya" w:cs="Microsoft Himalaya"/>
            <w:noProof/>
            <w:webHidden/>
            <w:sz w:val="48"/>
            <w:szCs w:val="48"/>
          </w:rPr>
        </w:r>
        <w:r w:rsidRPr="003E068C">
          <w:rPr>
            <w:rFonts w:ascii="Microsoft Himalaya" w:hAnsi="Microsoft Himalaya" w:cs="Microsoft Himalaya"/>
            <w:noProof/>
            <w:webHidden/>
            <w:sz w:val="48"/>
            <w:szCs w:val="48"/>
          </w:rPr>
          <w:fldChar w:fldCharType="separate"/>
        </w:r>
        <w:r w:rsidR="003E068C" w:rsidRPr="003E068C">
          <w:rPr>
            <w:rFonts w:ascii="Microsoft Himalaya" w:hAnsi="Microsoft Himalaya" w:cs="Microsoft Himalaya"/>
            <w:noProof/>
            <w:webHidden/>
            <w:sz w:val="48"/>
            <w:szCs w:val="48"/>
          </w:rPr>
          <w:t>5</w:t>
        </w:r>
        <w:r w:rsidRPr="003E068C">
          <w:rPr>
            <w:rFonts w:ascii="Microsoft Himalaya" w:hAnsi="Microsoft Himalaya" w:cs="Microsoft Himalaya"/>
            <w:noProof/>
            <w:webHidden/>
            <w:sz w:val="48"/>
            <w:szCs w:val="48"/>
          </w:rPr>
          <w:fldChar w:fldCharType="end"/>
        </w:r>
      </w:hyperlink>
    </w:p>
    <w:p w:rsidR="003E068C" w:rsidRPr="003E068C" w:rsidRDefault="005972FD">
      <w:pPr>
        <w:pStyle w:val="TM1"/>
        <w:tabs>
          <w:tab w:val="left" w:pos="440"/>
          <w:tab w:val="right" w:leader="dot" w:pos="9062"/>
        </w:tabs>
        <w:rPr>
          <w:rFonts w:ascii="Microsoft Himalaya" w:eastAsiaTheme="minorEastAsia" w:hAnsi="Microsoft Himalaya" w:cs="Microsoft Himalaya"/>
          <w:b w:val="0"/>
          <w:bCs w:val="0"/>
          <w:noProof/>
          <w:sz w:val="48"/>
          <w:szCs w:val="48"/>
        </w:rPr>
      </w:pPr>
      <w:hyperlink w:anchor="_Toc442870141" w:history="1">
        <w:r w:rsidR="003E068C" w:rsidRPr="003E068C">
          <w:rPr>
            <w:rStyle w:val="Lienhypertexte"/>
            <w:rFonts w:ascii="Microsoft Himalaya" w:eastAsia="Arial Unicode MS" w:hAnsi="Microsoft Himalaya" w:cs="Microsoft Himalaya"/>
            <w:iCs/>
            <w:noProof/>
            <w:sz w:val="48"/>
            <w:szCs w:val="48"/>
          </w:rPr>
          <w:t>V)</w:t>
        </w:r>
        <w:r w:rsidR="003E068C" w:rsidRPr="003E068C">
          <w:rPr>
            <w:rFonts w:ascii="Microsoft Himalaya" w:eastAsiaTheme="minorEastAsia" w:hAnsi="Microsoft Himalaya" w:cs="Microsoft Himalaya"/>
            <w:b w:val="0"/>
            <w:bCs w:val="0"/>
            <w:noProof/>
            <w:sz w:val="48"/>
            <w:szCs w:val="48"/>
          </w:rPr>
          <w:tab/>
        </w:r>
        <w:r w:rsidR="003E068C" w:rsidRPr="003E068C">
          <w:rPr>
            <w:rStyle w:val="Lienhypertexte"/>
            <w:rFonts w:ascii="Microsoft Himalaya" w:eastAsia="Arial Unicode MS" w:hAnsi="Microsoft Himalaya" w:cs="Microsoft Himalaya"/>
            <w:iCs/>
            <w:noProof/>
            <w:sz w:val="48"/>
            <w:szCs w:val="48"/>
          </w:rPr>
          <w:t>Suivi et développement des partenariats</w:t>
        </w:r>
        <w:r w:rsidR="003E068C" w:rsidRPr="003E068C">
          <w:rPr>
            <w:rFonts w:ascii="Microsoft Himalaya" w:hAnsi="Microsoft Himalaya" w:cs="Microsoft Himalaya"/>
            <w:noProof/>
            <w:webHidden/>
            <w:sz w:val="48"/>
            <w:szCs w:val="48"/>
          </w:rPr>
          <w:tab/>
        </w:r>
        <w:r w:rsidRPr="003E068C">
          <w:rPr>
            <w:rFonts w:ascii="Microsoft Himalaya" w:hAnsi="Microsoft Himalaya" w:cs="Microsoft Himalaya"/>
            <w:noProof/>
            <w:webHidden/>
            <w:sz w:val="48"/>
            <w:szCs w:val="48"/>
          </w:rPr>
          <w:fldChar w:fldCharType="begin"/>
        </w:r>
        <w:r w:rsidR="003E068C" w:rsidRPr="003E068C">
          <w:rPr>
            <w:rFonts w:ascii="Microsoft Himalaya" w:hAnsi="Microsoft Himalaya" w:cs="Microsoft Himalaya"/>
            <w:noProof/>
            <w:webHidden/>
            <w:sz w:val="48"/>
            <w:szCs w:val="48"/>
          </w:rPr>
          <w:instrText xml:space="preserve"> PAGEREF _Toc442870141 \h </w:instrText>
        </w:r>
        <w:r w:rsidRPr="003E068C">
          <w:rPr>
            <w:rFonts w:ascii="Microsoft Himalaya" w:hAnsi="Microsoft Himalaya" w:cs="Microsoft Himalaya"/>
            <w:noProof/>
            <w:webHidden/>
            <w:sz w:val="48"/>
            <w:szCs w:val="48"/>
          </w:rPr>
        </w:r>
        <w:r w:rsidRPr="003E068C">
          <w:rPr>
            <w:rFonts w:ascii="Microsoft Himalaya" w:hAnsi="Microsoft Himalaya" w:cs="Microsoft Himalaya"/>
            <w:noProof/>
            <w:webHidden/>
            <w:sz w:val="48"/>
            <w:szCs w:val="48"/>
          </w:rPr>
          <w:fldChar w:fldCharType="separate"/>
        </w:r>
        <w:r w:rsidR="003E068C" w:rsidRPr="003E068C">
          <w:rPr>
            <w:rFonts w:ascii="Microsoft Himalaya" w:hAnsi="Microsoft Himalaya" w:cs="Microsoft Himalaya"/>
            <w:noProof/>
            <w:webHidden/>
            <w:sz w:val="48"/>
            <w:szCs w:val="48"/>
          </w:rPr>
          <w:t>5</w:t>
        </w:r>
        <w:r w:rsidRPr="003E068C">
          <w:rPr>
            <w:rFonts w:ascii="Microsoft Himalaya" w:hAnsi="Microsoft Himalaya" w:cs="Microsoft Himalaya"/>
            <w:noProof/>
            <w:webHidden/>
            <w:sz w:val="48"/>
            <w:szCs w:val="48"/>
          </w:rPr>
          <w:fldChar w:fldCharType="end"/>
        </w:r>
      </w:hyperlink>
    </w:p>
    <w:p w:rsidR="003E068C" w:rsidRPr="003E068C" w:rsidRDefault="005972FD">
      <w:pPr>
        <w:pStyle w:val="TM1"/>
        <w:tabs>
          <w:tab w:val="left" w:pos="660"/>
          <w:tab w:val="right" w:leader="dot" w:pos="9062"/>
        </w:tabs>
        <w:rPr>
          <w:rFonts w:ascii="Microsoft Himalaya" w:eastAsiaTheme="minorEastAsia" w:hAnsi="Microsoft Himalaya" w:cs="Microsoft Himalaya"/>
          <w:b w:val="0"/>
          <w:bCs w:val="0"/>
          <w:noProof/>
          <w:sz w:val="48"/>
          <w:szCs w:val="48"/>
        </w:rPr>
      </w:pPr>
      <w:hyperlink w:anchor="_Toc442870142" w:history="1">
        <w:r w:rsidR="003E068C" w:rsidRPr="003E068C">
          <w:rPr>
            <w:rStyle w:val="Lienhypertexte"/>
            <w:rFonts w:ascii="Microsoft Himalaya" w:hAnsi="Microsoft Himalaya" w:cs="Microsoft Himalaya"/>
            <w:noProof/>
            <w:sz w:val="48"/>
            <w:szCs w:val="48"/>
          </w:rPr>
          <w:t>VI)</w:t>
        </w:r>
        <w:r w:rsidR="003E068C" w:rsidRPr="003E068C">
          <w:rPr>
            <w:rFonts w:ascii="Microsoft Himalaya" w:eastAsiaTheme="minorEastAsia" w:hAnsi="Microsoft Himalaya" w:cs="Microsoft Himalaya"/>
            <w:b w:val="0"/>
            <w:bCs w:val="0"/>
            <w:noProof/>
            <w:sz w:val="48"/>
            <w:szCs w:val="48"/>
          </w:rPr>
          <w:tab/>
        </w:r>
        <w:r w:rsidR="003E068C" w:rsidRPr="003E068C">
          <w:rPr>
            <w:rStyle w:val="Lienhypertexte"/>
            <w:rFonts w:ascii="Microsoft Himalaya" w:hAnsi="Microsoft Himalaya" w:cs="Microsoft Himalaya"/>
            <w:noProof/>
            <w:sz w:val="48"/>
            <w:szCs w:val="48"/>
          </w:rPr>
          <w:t>Perspectives</w:t>
        </w:r>
        <w:r w:rsidR="003E068C" w:rsidRPr="003E068C">
          <w:rPr>
            <w:rFonts w:ascii="Microsoft Himalaya" w:hAnsi="Microsoft Himalaya" w:cs="Microsoft Himalaya"/>
            <w:noProof/>
            <w:webHidden/>
            <w:sz w:val="48"/>
            <w:szCs w:val="48"/>
          </w:rPr>
          <w:tab/>
        </w:r>
        <w:r w:rsidRPr="003E068C">
          <w:rPr>
            <w:rFonts w:ascii="Microsoft Himalaya" w:hAnsi="Microsoft Himalaya" w:cs="Microsoft Himalaya"/>
            <w:noProof/>
            <w:webHidden/>
            <w:sz w:val="48"/>
            <w:szCs w:val="48"/>
          </w:rPr>
          <w:fldChar w:fldCharType="begin"/>
        </w:r>
        <w:r w:rsidR="003E068C" w:rsidRPr="003E068C">
          <w:rPr>
            <w:rFonts w:ascii="Microsoft Himalaya" w:hAnsi="Microsoft Himalaya" w:cs="Microsoft Himalaya"/>
            <w:noProof/>
            <w:webHidden/>
            <w:sz w:val="48"/>
            <w:szCs w:val="48"/>
          </w:rPr>
          <w:instrText xml:space="preserve"> PAGEREF _Toc442870142 \h </w:instrText>
        </w:r>
        <w:r w:rsidRPr="003E068C">
          <w:rPr>
            <w:rFonts w:ascii="Microsoft Himalaya" w:hAnsi="Microsoft Himalaya" w:cs="Microsoft Himalaya"/>
            <w:noProof/>
            <w:webHidden/>
            <w:sz w:val="48"/>
            <w:szCs w:val="48"/>
          </w:rPr>
        </w:r>
        <w:r w:rsidRPr="003E068C">
          <w:rPr>
            <w:rFonts w:ascii="Microsoft Himalaya" w:hAnsi="Microsoft Himalaya" w:cs="Microsoft Himalaya"/>
            <w:noProof/>
            <w:webHidden/>
            <w:sz w:val="48"/>
            <w:szCs w:val="48"/>
          </w:rPr>
          <w:fldChar w:fldCharType="separate"/>
        </w:r>
        <w:r w:rsidR="003E068C" w:rsidRPr="003E068C">
          <w:rPr>
            <w:rFonts w:ascii="Microsoft Himalaya" w:hAnsi="Microsoft Himalaya" w:cs="Microsoft Himalaya"/>
            <w:noProof/>
            <w:webHidden/>
            <w:sz w:val="48"/>
            <w:szCs w:val="48"/>
          </w:rPr>
          <w:t>7</w:t>
        </w:r>
        <w:r w:rsidRPr="003E068C">
          <w:rPr>
            <w:rFonts w:ascii="Microsoft Himalaya" w:hAnsi="Microsoft Himalaya" w:cs="Microsoft Himalaya"/>
            <w:noProof/>
            <w:webHidden/>
            <w:sz w:val="48"/>
            <w:szCs w:val="48"/>
          </w:rPr>
          <w:fldChar w:fldCharType="end"/>
        </w:r>
      </w:hyperlink>
    </w:p>
    <w:p w:rsidR="00E76B92" w:rsidRPr="001A1063" w:rsidRDefault="005972FD" w:rsidP="00962CF8">
      <w:pPr>
        <w:spacing w:after="200" w:line="276" w:lineRule="auto"/>
        <w:rPr>
          <w:rFonts w:ascii="Microsoft Himalaya" w:eastAsia="Arial Unicode MS" w:hAnsi="Microsoft Himalaya" w:cs="Microsoft Himalaya"/>
          <w:b/>
          <w:bCs/>
          <w:i/>
          <w:iCs/>
          <w:color w:val="365F91" w:themeColor="accent1" w:themeShade="BF"/>
          <w:sz w:val="36"/>
          <w:szCs w:val="36"/>
          <w:u w:val="single"/>
        </w:rPr>
      </w:pPr>
      <w:r w:rsidRPr="003E068C">
        <w:rPr>
          <w:rFonts w:ascii="Microsoft Himalaya" w:eastAsia="Arial Unicode MS" w:hAnsi="Microsoft Himalaya" w:cs="Microsoft Himalaya"/>
          <w:b/>
          <w:bCs/>
          <w:i/>
          <w:iCs/>
          <w:sz w:val="48"/>
          <w:szCs w:val="48"/>
          <w:u w:val="single"/>
        </w:rPr>
        <w:fldChar w:fldCharType="end"/>
      </w:r>
      <w:r w:rsidR="00E76B92" w:rsidRPr="001A1063">
        <w:rPr>
          <w:rFonts w:ascii="Microsoft Himalaya" w:eastAsia="Arial Unicode MS" w:hAnsi="Microsoft Himalaya" w:cs="Microsoft Himalaya"/>
          <w:b/>
          <w:bCs/>
          <w:i/>
          <w:iCs/>
          <w:sz w:val="36"/>
          <w:szCs w:val="36"/>
          <w:u w:val="single"/>
        </w:rPr>
        <w:br w:type="page"/>
      </w:r>
    </w:p>
    <w:p w:rsidR="007C4A1B" w:rsidRPr="001A2079" w:rsidRDefault="005972FD" w:rsidP="00E76B92">
      <w:pPr>
        <w:pStyle w:val="Titre1"/>
        <w:rPr>
          <w:rFonts w:ascii="Microsoft Himalaya" w:eastAsia="Arial Unicode MS" w:hAnsi="Microsoft Himalaya" w:cs="Microsoft Himalaya"/>
          <w:b w:val="0"/>
          <w:bCs w:val="0"/>
          <w:i/>
          <w:iCs/>
          <w:sz w:val="32"/>
          <w:szCs w:val="32"/>
          <w:u w:val="single"/>
        </w:rPr>
      </w:pPr>
      <w:r>
        <w:rPr>
          <w:rFonts w:ascii="Microsoft Himalaya" w:eastAsia="Arial Unicode MS" w:hAnsi="Microsoft Himalaya" w:cs="Microsoft Himalaya"/>
          <w:b w:val="0"/>
          <w:bCs w:val="0"/>
          <w:i/>
          <w:iCs/>
          <w:noProof/>
          <w:sz w:val="32"/>
          <w:szCs w:val="32"/>
          <w:u w:val="single"/>
        </w:rPr>
        <w:lastRenderedPageBreak/>
        <w:pict>
          <v:shape id="_x0000_s1026" type="#_x0000_t75" style="position:absolute;margin-left:770.55pt;margin-top:-54.45pt;width:87.05pt;height:87.05pt;z-index:251660288">
            <v:imagedata r:id="rId10" o:title="" gain="93623f"/>
          </v:shape>
          <o:OLEObject Type="Embed" ProgID="Word.Picture.8" ShapeID="_x0000_s1026" DrawAspect="Content" ObjectID="_1517041739" r:id="rId11"/>
        </w:pict>
      </w:r>
      <w:bookmarkStart w:id="2" w:name="_Toc283020740"/>
      <w:bookmarkStart w:id="3" w:name="_Toc283822109"/>
      <w:bookmarkStart w:id="4" w:name="_Toc442870136"/>
      <w:r w:rsidR="007C4A1B" w:rsidRPr="001A2079">
        <w:rPr>
          <w:rFonts w:ascii="Microsoft Himalaya" w:eastAsia="Arial Unicode MS" w:hAnsi="Microsoft Himalaya" w:cs="Microsoft Himalaya"/>
          <w:i/>
          <w:iCs/>
          <w:sz w:val="32"/>
          <w:szCs w:val="32"/>
          <w:u w:val="single"/>
        </w:rPr>
        <w:t>Introduction</w:t>
      </w:r>
      <w:bookmarkEnd w:id="2"/>
      <w:bookmarkEnd w:id="3"/>
      <w:bookmarkEnd w:id="4"/>
      <w:r w:rsidR="007C4A1B" w:rsidRPr="001A2079">
        <w:rPr>
          <w:rFonts w:ascii="Microsoft Himalaya" w:eastAsia="Arial Unicode MS" w:hAnsi="Microsoft Himalaya" w:cs="Microsoft Himalaya"/>
          <w:i/>
          <w:iCs/>
          <w:sz w:val="32"/>
          <w:szCs w:val="32"/>
          <w:u w:val="single"/>
        </w:rPr>
        <w:t> </w:t>
      </w:r>
    </w:p>
    <w:p w:rsidR="007C4A1B" w:rsidRPr="001A2079" w:rsidRDefault="007C4A1B" w:rsidP="007C4A1B">
      <w:pPr>
        <w:rPr>
          <w:rFonts w:ascii="Microsoft Himalaya" w:hAnsi="Microsoft Himalaya" w:cs="Microsoft Himalaya"/>
          <w:sz w:val="32"/>
          <w:szCs w:val="32"/>
        </w:rPr>
      </w:pPr>
    </w:p>
    <w:p w:rsidR="007C4A1B" w:rsidRPr="001A2079" w:rsidRDefault="007C4A1B" w:rsidP="007C4A1B">
      <w:pPr>
        <w:jc w:val="both"/>
        <w:rPr>
          <w:rFonts w:ascii="Microsoft Himalaya" w:hAnsi="Microsoft Himalaya" w:cs="Microsoft Himalaya"/>
          <w:b/>
          <w:bCs/>
          <w:sz w:val="32"/>
          <w:szCs w:val="32"/>
        </w:rPr>
      </w:pPr>
      <w:r w:rsidRPr="001A2079">
        <w:rPr>
          <w:rFonts w:ascii="Microsoft Himalaya" w:hAnsi="Microsoft Himalaya" w:cs="Microsoft Himalaya"/>
          <w:b/>
          <w:bCs/>
          <w:sz w:val="32"/>
          <w:szCs w:val="32"/>
        </w:rPr>
        <w:t>Contexte général</w:t>
      </w:r>
    </w:p>
    <w:p w:rsidR="007C4A1B" w:rsidRPr="001A2079" w:rsidRDefault="007C4A1B" w:rsidP="007C4A1B">
      <w:pPr>
        <w:jc w:val="both"/>
        <w:rPr>
          <w:rFonts w:ascii="Microsoft Himalaya" w:hAnsi="Microsoft Himalaya" w:cs="Microsoft Himalaya"/>
          <w:sz w:val="32"/>
          <w:szCs w:val="32"/>
        </w:rPr>
      </w:pPr>
    </w:p>
    <w:p w:rsidR="007C4A1B" w:rsidRPr="001A2079" w:rsidRDefault="007C4A1B" w:rsidP="007C4A1B">
      <w:pPr>
        <w:jc w:val="both"/>
        <w:rPr>
          <w:rFonts w:ascii="Microsoft Himalaya" w:hAnsi="Microsoft Himalaya" w:cs="Microsoft Himalaya"/>
          <w:sz w:val="32"/>
          <w:szCs w:val="32"/>
        </w:rPr>
      </w:pPr>
      <w:r w:rsidRPr="001A2079">
        <w:rPr>
          <w:rFonts w:ascii="Microsoft Himalaya" w:hAnsi="Microsoft Himalaya" w:cs="Microsoft Himalaya"/>
          <w:sz w:val="32"/>
          <w:szCs w:val="32"/>
        </w:rPr>
        <w:t xml:space="preserve">L’année 2015 a vu la réalisation d’un certain nombre des activités programmées dans le plan d’action de la DGCT et ceci notamment au niveau des axes suivants: </w:t>
      </w:r>
    </w:p>
    <w:p w:rsidR="007C4A1B" w:rsidRPr="001A2079" w:rsidRDefault="007C4A1B" w:rsidP="007C4A1B">
      <w:pPr>
        <w:pStyle w:val="Paragraphedeliste"/>
        <w:numPr>
          <w:ilvl w:val="0"/>
          <w:numId w:val="1"/>
        </w:numPr>
        <w:jc w:val="both"/>
        <w:rPr>
          <w:rFonts w:ascii="Microsoft Himalaya" w:hAnsi="Microsoft Himalaya" w:cs="Microsoft Himalaya"/>
          <w:b/>
          <w:bCs/>
          <w:sz w:val="32"/>
          <w:szCs w:val="32"/>
        </w:rPr>
      </w:pPr>
      <w:r w:rsidRPr="001A2079">
        <w:rPr>
          <w:rFonts w:ascii="Microsoft Himalaya" w:hAnsi="Microsoft Himalaya" w:cs="Microsoft Himalaya"/>
          <w:b/>
          <w:bCs/>
          <w:sz w:val="32"/>
          <w:szCs w:val="32"/>
        </w:rPr>
        <w:t>Le renforcement des capacités des acteurs de la décentralisation ;</w:t>
      </w:r>
    </w:p>
    <w:p w:rsidR="007C4A1B" w:rsidRPr="001A2079" w:rsidRDefault="007C4A1B" w:rsidP="007C4A1B">
      <w:pPr>
        <w:pStyle w:val="Paragraphedeliste"/>
        <w:numPr>
          <w:ilvl w:val="0"/>
          <w:numId w:val="1"/>
        </w:numPr>
        <w:jc w:val="both"/>
        <w:rPr>
          <w:rFonts w:ascii="Microsoft Himalaya" w:hAnsi="Microsoft Himalaya" w:cs="Microsoft Himalaya"/>
          <w:b/>
          <w:bCs/>
          <w:sz w:val="32"/>
          <w:szCs w:val="32"/>
        </w:rPr>
      </w:pPr>
      <w:r w:rsidRPr="001A2079">
        <w:rPr>
          <w:rFonts w:ascii="Microsoft Himalaya" w:hAnsi="Microsoft Himalaya" w:cs="Microsoft Himalaya"/>
          <w:b/>
          <w:bCs/>
          <w:sz w:val="32"/>
          <w:szCs w:val="32"/>
        </w:rPr>
        <w:t>Le développement et la diffusion d’outils didactiques ;</w:t>
      </w:r>
    </w:p>
    <w:p w:rsidR="007C4A1B" w:rsidRPr="001A2079" w:rsidRDefault="007C4A1B" w:rsidP="001A2079">
      <w:pPr>
        <w:pStyle w:val="Paragraphedeliste"/>
        <w:numPr>
          <w:ilvl w:val="0"/>
          <w:numId w:val="1"/>
        </w:numPr>
        <w:jc w:val="both"/>
        <w:rPr>
          <w:rFonts w:ascii="Microsoft Himalaya" w:hAnsi="Microsoft Himalaya" w:cs="Microsoft Himalaya"/>
          <w:b/>
          <w:bCs/>
          <w:sz w:val="32"/>
          <w:szCs w:val="32"/>
        </w:rPr>
      </w:pPr>
      <w:r w:rsidRPr="001A2079">
        <w:rPr>
          <w:rFonts w:ascii="Microsoft Himalaya" w:hAnsi="Microsoft Himalaya" w:cs="Microsoft Himalaya"/>
          <w:b/>
          <w:bCs/>
          <w:sz w:val="32"/>
          <w:szCs w:val="32"/>
        </w:rPr>
        <w:t>L’amélioration des moyens de communication et d’information</w:t>
      </w:r>
      <w:r w:rsidR="001A2079">
        <w:rPr>
          <w:rFonts w:ascii="Microsoft Himalaya" w:hAnsi="Microsoft Himalaya" w:cs="Microsoft Himalaya"/>
          <w:b/>
          <w:bCs/>
          <w:sz w:val="32"/>
          <w:szCs w:val="32"/>
        </w:rPr>
        <w:t> ;</w:t>
      </w:r>
    </w:p>
    <w:p w:rsidR="007C4A1B" w:rsidRPr="001A2079" w:rsidRDefault="007C4A1B" w:rsidP="007C4A1B">
      <w:pPr>
        <w:pStyle w:val="Paragraphedeliste"/>
        <w:numPr>
          <w:ilvl w:val="0"/>
          <w:numId w:val="1"/>
        </w:numPr>
        <w:jc w:val="both"/>
        <w:rPr>
          <w:rFonts w:ascii="Microsoft Himalaya" w:hAnsi="Microsoft Himalaya" w:cs="Microsoft Himalaya"/>
          <w:b/>
          <w:bCs/>
          <w:sz w:val="32"/>
          <w:szCs w:val="32"/>
        </w:rPr>
      </w:pPr>
      <w:r w:rsidRPr="001A2079">
        <w:rPr>
          <w:rFonts w:ascii="Microsoft Himalaya" w:hAnsi="Microsoft Himalaya" w:cs="Microsoft Himalaya"/>
          <w:b/>
          <w:bCs/>
          <w:sz w:val="32"/>
          <w:szCs w:val="32"/>
        </w:rPr>
        <w:t>La consolidation du cadre institutionnel de la décentralisation</w:t>
      </w:r>
      <w:r w:rsidR="001A2079">
        <w:rPr>
          <w:rFonts w:ascii="Microsoft Himalaya" w:hAnsi="Microsoft Himalaya" w:cs="Microsoft Himalaya"/>
          <w:b/>
          <w:bCs/>
          <w:sz w:val="32"/>
          <w:szCs w:val="32"/>
        </w:rPr>
        <w:t>.</w:t>
      </w:r>
    </w:p>
    <w:p w:rsidR="007C4A1B" w:rsidRPr="001A2079" w:rsidRDefault="007C4A1B" w:rsidP="007C4A1B">
      <w:pPr>
        <w:jc w:val="both"/>
        <w:rPr>
          <w:rFonts w:ascii="Microsoft Himalaya" w:hAnsi="Microsoft Himalaya" w:cs="Microsoft Himalaya"/>
          <w:color w:val="0070C0"/>
          <w:sz w:val="32"/>
          <w:szCs w:val="32"/>
        </w:rPr>
      </w:pPr>
    </w:p>
    <w:p w:rsidR="007C4A1B" w:rsidRPr="001A2079" w:rsidRDefault="007C4A1B" w:rsidP="007C4A1B">
      <w:pPr>
        <w:jc w:val="both"/>
        <w:rPr>
          <w:rFonts w:ascii="Microsoft Himalaya" w:hAnsi="Microsoft Himalaya" w:cs="Microsoft Himalaya"/>
          <w:sz w:val="32"/>
          <w:szCs w:val="32"/>
        </w:rPr>
      </w:pPr>
      <w:r w:rsidRPr="001A2079">
        <w:rPr>
          <w:rFonts w:ascii="Microsoft Himalaya" w:hAnsi="Microsoft Himalaya" w:cs="Microsoft Himalaya"/>
          <w:sz w:val="32"/>
          <w:szCs w:val="32"/>
        </w:rPr>
        <w:t>Par ailleurs, la DGCT a poursuivi et développé de nombreux partenariats dont les activités ont permis notamment de réaliser des missions de mesure de performance au niveau de 117 communes.</w:t>
      </w:r>
    </w:p>
    <w:p w:rsidR="007C4A1B" w:rsidRPr="001A2079" w:rsidRDefault="007C4A1B" w:rsidP="007C4A1B">
      <w:pPr>
        <w:jc w:val="both"/>
        <w:rPr>
          <w:rFonts w:ascii="Microsoft Himalaya" w:hAnsi="Microsoft Himalaya" w:cs="Microsoft Himalaya"/>
          <w:sz w:val="32"/>
          <w:szCs w:val="32"/>
        </w:rPr>
      </w:pPr>
    </w:p>
    <w:p w:rsidR="00C1773B" w:rsidRPr="001A2079" w:rsidRDefault="00C1773B" w:rsidP="00C1773B">
      <w:pPr>
        <w:spacing w:line="276" w:lineRule="auto"/>
        <w:jc w:val="both"/>
        <w:rPr>
          <w:rFonts w:ascii="Microsoft Himalaya" w:hAnsi="Microsoft Himalaya" w:cs="Microsoft Himalaya"/>
          <w:sz w:val="32"/>
          <w:szCs w:val="32"/>
        </w:rPr>
      </w:pPr>
      <w:r w:rsidRPr="001A2079">
        <w:rPr>
          <w:rFonts w:ascii="Microsoft Himalaya" w:hAnsi="Microsoft Himalaya" w:cs="Microsoft Himalaya"/>
          <w:sz w:val="32"/>
          <w:szCs w:val="32"/>
        </w:rPr>
        <w:t>Enfin au travers de l’ensemble de son activité, la DGCT a cherché à produire de l’information au service de l’ensemble des acteurs de la décentralisation, à la fois pour faciliter le travail des élus et agents locaux dans leurs fonction, mais également pour aider gouvernement et partenaires dans leurs décisions respectives d’orientation et d’appui en direction de la décentralisation et du développement local.</w:t>
      </w:r>
    </w:p>
    <w:p w:rsidR="00B62D12" w:rsidRPr="001A2079" w:rsidRDefault="00B62D12">
      <w:pPr>
        <w:rPr>
          <w:rFonts w:ascii="Microsoft Himalaya" w:hAnsi="Microsoft Himalaya" w:cs="Microsoft Himalaya"/>
          <w:sz w:val="32"/>
          <w:szCs w:val="32"/>
        </w:rPr>
      </w:pPr>
    </w:p>
    <w:p w:rsidR="00A227DC" w:rsidRPr="001A2079" w:rsidRDefault="007C4A1B" w:rsidP="00E76B92">
      <w:pPr>
        <w:pStyle w:val="Paragraphedeliste"/>
        <w:numPr>
          <w:ilvl w:val="0"/>
          <w:numId w:val="2"/>
        </w:numPr>
        <w:spacing w:line="276" w:lineRule="auto"/>
        <w:jc w:val="both"/>
        <w:outlineLvl w:val="0"/>
        <w:rPr>
          <w:rFonts w:ascii="Microsoft Himalaya" w:hAnsi="Microsoft Himalaya" w:cs="Microsoft Himalaya"/>
          <w:b/>
          <w:sz w:val="32"/>
          <w:szCs w:val="32"/>
        </w:rPr>
      </w:pPr>
      <w:bookmarkStart w:id="5" w:name="_Toc442870137"/>
      <w:r w:rsidRPr="001A2079">
        <w:rPr>
          <w:rFonts w:ascii="Microsoft Himalaya" w:hAnsi="Microsoft Himalaya" w:cs="Microsoft Himalaya"/>
          <w:b/>
          <w:sz w:val="32"/>
          <w:szCs w:val="32"/>
        </w:rPr>
        <w:t>Renforcement des capacités des acteurs de la Décentralisation</w:t>
      </w:r>
      <w:bookmarkEnd w:id="5"/>
    </w:p>
    <w:p w:rsidR="007C4A1B" w:rsidRPr="001A2079" w:rsidRDefault="007C4A1B" w:rsidP="007C4A1B">
      <w:pPr>
        <w:spacing w:line="276" w:lineRule="auto"/>
        <w:jc w:val="both"/>
        <w:rPr>
          <w:rFonts w:ascii="Microsoft Himalaya" w:hAnsi="Microsoft Himalaya" w:cs="Microsoft Himalaya"/>
          <w:sz w:val="32"/>
          <w:szCs w:val="32"/>
        </w:rPr>
      </w:pPr>
      <w:r w:rsidRPr="001A2079">
        <w:rPr>
          <w:rFonts w:ascii="Microsoft Himalaya" w:hAnsi="Microsoft Himalaya" w:cs="Microsoft Himalaya"/>
          <w:sz w:val="32"/>
          <w:szCs w:val="32"/>
        </w:rPr>
        <w:t>La question du renforcement de capacité des acteurs de la décentralisation tient depuis déjà plusieurs années une place centrale dans la politique de décentralisation mauritanienne. Dans ce cadre, la DGCT a organisé les sessions de formation suivantes :</w:t>
      </w:r>
    </w:p>
    <w:p w:rsidR="007C4A1B" w:rsidRPr="001A2079" w:rsidRDefault="007C4A1B" w:rsidP="007C4A1B">
      <w:pPr>
        <w:spacing w:line="276" w:lineRule="auto"/>
        <w:jc w:val="both"/>
        <w:rPr>
          <w:rFonts w:ascii="Microsoft Himalaya" w:hAnsi="Microsoft Himalaya" w:cs="Microsoft Himalaya"/>
          <w:sz w:val="32"/>
          <w:szCs w:val="32"/>
        </w:rPr>
      </w:pPr>
      <w:r w:rsidRPr="001A2079">
        <w:rPr>
          <w:rFonts w:ascii="Microsoft Himalaya" w:hAnsi="Microsoft Himalaya" w:cs="Microsoft Himalaya"/>
          <w:sz w:val="32"/>
          <w:szCs w:val="32"/>
        </w:rPr>
        <w:t xml:space="preserve">1.1. </w:t>
      </w:r>
      <w:r w:rsidRPr="001A2079">
        <w:rPr>
          <w:rFonts w:ascii="Microsoft Himalaya" w:hAnsi="Microsoft Himalaya" w:cs="Microsoft Himalaya"/>
          <w:b/>
          <w:bCs/>
          <w:sz w:val="32"/>
          <w:szCs w:val="32"/>
        </w:rPr>
        <w:t>Une session de formation</w:t>
      </w:r>
      <w:r w:rsidRPr="001A2079">
        <w:rPr>
          <w:rFonts w:ascii="Microsoft Himalaya" w:hAnsi="Microsoft Himalaya" w:cs="Microsoft Himalaya"/>
          <w:sz w:val="32"/>
          <w:szCs w:val="32"/>
        </w:rPr>
        <w:t xml:space="preserve"> organisée au profit des secrétaires généraux nouvellement nommés en Avril 2015 ;</w:t>
      </w:r>
    </w:p>
    <w:p w:rsidR="00A227DC" w:rsidRPr="001A2079" w:rsidRDefault="007C4A1B" w:rsidP="00A227DC">
      <w:pPr>
        <w:spacing w:line="276" w:lineRule="auto"/>
        <w:jc w:val="both"/>
        <w:rPr>
          <w:rFonts w:ascii="Microsoft Himalaya" w:hAnsi="Microsoft Himalaya" w:cs="Microsoft Himalaya"/>
          <w:sz w:val="32"/>
          <w:szCs w:val="32"/>
        </w:rPr>
      </w:pPr>
      <w:r w:rsidRPr="001A2079">
        <w:rPr>
          <w:rFonts w:ascii="Microsoft Himalaya" w:hAnsi="Microsoft Himalaya" w:cs="Microsoft Himalaya"/>
          <w:sz w:val="32"/>
          <w:szCs w:val="32"/>
        </w:rPr>
        <w:t xml:space="preserve">1..2. </w:t>
      </w:r>
      <w:r w:rsidRPr="001A2079">
        <w:rPr>
          <w:rFonts w:ascii="Microsoft Himalaya" w:hAnsi="Microsoft Himalaya" w:cs="Microsoft Himalaya"/>
          <w:b/>
          <w:bCs/>
          <w:sz w:val="32"/>
          <w:szCs w:val="32"/>
        </w:rPr>
        <w:t>des ateliers de vulgarisation</w:t>
      </w:r>
      <w:r w:rsidRPr="001A2079">
        <w:rPr>
          <w:rFonts w:ascii="Microsoft Himalaya" w:hAnsi="Microsoft Himalaya" w:cs="Microsoft Himalaya"/>
          <w:sz w:val="32"/>
          <w:szCs w:val="32"/>
        </w:rPr>
        <w:t xml:space="preserve"> des nouveaux guides organisés au profit de tous les DRDDL, SG et RAF en Septembre et octobre 2015</w:t>
      </w:r>
      <w:r w:rsidR="00A227DC" w:rsidRPr="001A2079">
        <w:rPr>
          <w:rFonts w:ascii="Microsoft Himalaya" w:hAnsi="Microsoft Himalaya" w:cs="Microsoft Himalaya"/>
          <w:sz w:val="32"/>
          <w:szCs w:val="32"/>
        </w:rPr>
        <w:t xml:space="preserve"> selon la répartition  suivante :</w:t>
      </w:r>
    </w:p>
    <w:p w:rsidR="00A227DC" w:rsidRPr="001A2079" w:rsidRDefault="00A227DC" w:rsidP="00A227DC">
      <w:pPr>
        <w:pStyle w:val="Paragraphedeliste"/>
        <w:numPr>
          <w:ilvl w:val="0"/>
          <w:numId w:val="7"/>
        </w:numPr>
        <w:spacing w:line="276" w:lineRule="auto"/>
        <w:jc w:val="both"/>
        <w:rPr>
          <w:rFonts w:ascii="Microsoft Himalaya" w:hAnsi="Microsoft Himalaya" w:cs="Microsoft Himalaya"/>
          <w:sz w:val="32"/>
          <w:szCs w:val="32"/>
        </w:rPr>
      </w:pPr>
      <w:r w:rsidRPr="001A2079">
        <w:rPr>
          <w:rFonts w:ascii="Microsoft Himalaya" w:hAnsi="Microsoft Himalaya" w:cs="Microsoft Himalaya"/>
          <w:sz w:val="32"/>
          <w:szCs w:val="32"/>
        </w:rPr>
        <w:t>Atelier n° 1 : regroupant les participants des Wilayas de Nouakchott et Nouadhibou à Nouakchott ;</w:t>
      </w:r>
    </w:p>
    <w:p w:rsidR="00A227DC" w:rsidRPr="001A2079" w:rsidRDefault="00A227DC" w:rsidP="00A227DC">
      <w:pPr>
        <w:pStyle w:val="Paragraphedeliste"/>
        <w:numPr>
          <w:ilvl w:val="0"/>
          <w:numId w:val="7"/>
        </w:numPr>
        <w:spacing w:line="276" w:lineRule="auto"/>
        <w:jc w:val="both"/>
        <w:rPr>
          <w:rFonts w:ascii="Microsoft Himalaya" w:hAnsi="Microsoft Himalaya" w:cs="Microsoft Himalaya"/>
          <w:sz w:val="32"/>
          <w:szCs w:val="32"/>
        </w:rPr>
      </w:pPr>
      <w:r w:rsidRPr="001A2079">
        <w:rPr>
          <w:rFonts w:ascii="Microsoft Himalaya" w:hAnsi="Microsoft Himalaya" w:cs="Microsoft Himalaya"/>
          <w:sz w:val="32"/>
          <w:szCs w:val="32"/>
        </w:rPr>
        <w:t>Atelier n°2 : regroupant les participants des Wilayas d’Adrar, Tiris Zemour et Inchiri à Atar ;</w:t>
      </w:r>
    </w:p>
    <w:p w:rsidR="00A227DC" w:rsidRPr="001A2079" w:rsidRDefault="00A227DC" w:rsidP="00A227DC">
      <w:pPr>
        <w:pStyle w:val="Paragraphedeliste"/>
        <w:numPr>
          <w:ilvl w:val="0"/>
          <w:numId w:val="7"/>
        </w:numPr>
        <w:spacing w:line="276" w:lineRule="auto"/>
        <w:jc w:val="both"/>
        <w:rPr>
          <w:rFonts w:ascii="Microsoft Himalaya" w:hAnsi="Microsoft Himalaya" w:cs="Microsoft Himalaya"/>
          <w:sz w:val="32"/>
          <w:szCs w:val="32"/>
        </w:rPr>
      </w:pPr>
      <w:r w:rsidRPr="001A2079">
        <w:rPr>
          <w:rFonts w:ascii="Microsoft Himalaya" w:hAnsi="Microsoft Himalaya" w:cs="Microsoft Himalaya"/>
          <w:sz w:val="32"/>
          <w:szCs w:val="32"/>
        </w:rPr>
        <w:t>Atelier n°3 : regroupant les participants des Wilayas du</w:t>
      </w:r>
      <w:r w:rsidR="000D0464" w:rsidRPr="001A2079">
        <w:rPr>
          <w:rFonts w:ascii="Microsoft Himalaya" w:hAnsi="Microsoft Himalaya" w:cs="Microsoft Himalaya"/>
          <w:sz w:val="32"/>
          <w:szCs w:val="32"/>
        </w:rPr>
        <w:t xml:space="preserve"> Hodh Chargui et Hodh Gahrbi à Aioun ;</w:t>
      </w:r>
    </w:p>
    <w:p w:rsidR="000D0464" w:rsidRPr="001A2079" w:rsidRDefault="000D0464" w:rsidP="000D0464">
      <w:pPr>
        <w:pStyle w:val="Paragraphedeliste"/>
        <w:numPr>
          <w:ilvl w:val="0"/>
          <w:numId w:val="7"/>
        </w:numPr>
        <w:spacing w:line="276" w:lineRule="auto"/>
        <w:jc w:val="both"/>
        <w:rPr>
          <w:rFonts w:ascii="Microsoft Himalaya" w:hAnsi="Microsoft Himalaya" w:cs="Microsoft Himalaya"/>
          <w:sz w:val="32"/>
          <w:szCs w:val="32"/>
        </w:rPr>
      </w:pPr>
      <w:r w:rsidRPr="001A2079">
        <w:rPr>
          <w:rFonts w:ascii="Microsoft Himalaya" w:hAnsi="Microsoft Himalaya" w:cs="Microsoft Himalaya"/>
          <w:sz w:val="32"/>
          <w:szCs w:val="32"/>
        </w:rPr>
        <w:t>Atelier n°4 : regroupant les participants des Wilayas d’Assaba et Tagant à Kiffa ;</w:t>
      </w:r>
    </w:p>
    <w:p w:rsidR="000D0464" w:rsidRPr="001A2079" w:rsidRDefault="000D0464" w:rsidP="000D0464">
      <w:pPr>
        <w:pStyle w:val="Paragraphedeliste"/>
        <w:numPr>
          <w:ilvl w:val="0"/>
          <w:numId w:val="7"/>
        </w:numPr>
        <w:spacing w:line="276" w:lineRule="auto"/>
        <w:jc w:val="both"/>
        <w:rPr>
          <w:rFonts w:ascii="Microsoft Himalaya" w:hAnsi="Microsoft Himalaya" w:cs="Microsoft Himalaya"/>
          <w:sz w:val="32"/>
          <w:szCs w:val="32"/>
        </w:rPr>
      </w:pPr>
      <w:r w:rsidRPr="001A2079">
        <w:rPr>
          <w:rFonts w:ascii="Microsoft Himalaya" w:hAnsi="Microsoft Himalaya" w:cs="Microsoft Himalaya"/>
          <w:sz w:val="32"/>
          <w:szCs w:val="32"/>
        </w:rPr>
        <w:t>Atelier n°5 : regroupant les participants des Wilayas de Gorgol et Guidimagha à Kaédi ; </w:t>
      </w:r>
    </w:p>
    <w:p w:rsidR="000D0464" w:rsidRPr="001A2079" w:rsidRDefault="000D0464" w:rsidP="000D0464">
      <w:pPr>
        <w:pStyle w:val="Paragraphedeliste"/>
        <w:numPr>
          <w:ilvl w:val="0"/>
          <w:numId w:val="7"/>
        </w:numPr>
        <w:spacing w:line="276" w:lineRule="auto"/>
        <w:jc w:val="both"/>
        <w:rPr>
          <w:rFonts w:ascii="Microsoft Himalaya" w:hAnsi="Microsoft Himalaya" w:cs="Microsoft Himalaya"/>
          <w:sz w:val="32"/>
          <w:szCs w:val="32"/>
        </w:rPr>
      </w:pPr>
      <w:r w:rsidRPr="001A2079">
        <w:rPr>
          <w:rFonts w:ascii="Microsoft Himalaya" w:hAnsi="Microsoft Himalaya" w:cs="Microsoft Himalaya"/>
          <w:sz w:val="32"/>
          <w:szCs w:val="32"/>
        </w:rPr>
        <w:t>Atelier n°6 : regroupant les participants des Wilayas de Trarza et Brakna à Rosso.</w:t>
      </w:r>
    </w:p>
    <w:p w:rsidR="000D0464" w:rsidRPr="001A2079" w:rsidRDefault="000D0464" w:rsidP="00984EC8">
      <w:pPr>
        <w:spacing w:line="276" w:lineRule="auto"/>
        <w:ind w:firstLine="708"/>
        <w:jc w:val="both"/>
        <w:rPr>
          <w:rFonts w:ascii="Microsoft Himalaya" w:hAnsi="Microsoft Himalaya" w:cs="Microsoft Himalaya"/>
          <w:sz w:val="32"/>
          <w:szCs w:val="32"/>
        </w:rPr>
      </w:pPr>
      <w:r w:rsidRPr="001A2079">
        <w:rPr>
          <w:rFonts w:ascii="Microsoft Himalaya" w:hAnsi="Microsoft Himalaya" w:cs="Microsoft Himalaya"/>
          <w:sz w:val="32"/>
          <w:szCs w:val="32"/>
        </w:rPr>
        <w:t>A la fin de chaque atelier, les guides ont été distribués sur les participants.</w:t>
      </w:r>
    </w:p>
    <w:p w:rsidR="000D0464" w:rsidRPr="001A2079" w:rsidRDefault="000D0464" w:rsidP="000D0464">
      <w:pPr>
        <w:spacing w:line="276" w:lineRule="auto"/>
        <w:jc w:val="both"/>
        <w:rPr>
          <w:rFonts w:ascii="Microsoft Himalaya" w:hAnsi="Microsoft Himalaya" w:cs="Microsoft Himalaya"/>
          <w:sz w:val="32"/>
          <w:szCs w:val="32"/>
        </w:rPr>
      </w:pPr>
    </w:p>
    <w:p w:rsidR="000D0464" w:rsidRPr="001A2079" w:rsidRDefault="00CA43E5" w:rsidP="00984EC8">
      <w:pPr>
        <w:pStyle w:val="NormalWeb"/>
        <w:numPr>
          <w:ilvl w:val="1"/>
          <w:numId w:val="3"/>
        </w:numPr>
        <w:spacing w:before="0" w:beforeAutospacing="0" w:after="0" w:afterAutospacing="0" w:line="276" w:lineRule="auto"/>
        <w:jc w:val="both"/>
        <w:rPr>
          <w:rFonts w:ascii="Microsoft Himalaya" w:hAnsi="Microsoft Himalaya" w:cs="Microsoft Himalaya"/>
          <w:color w:val="000000"/>
          <w:sz w:val="32"/>
          <w:szCs w:val="32"/>
        </w:rPr>
      </w:pPr>
      <w:r w:rsidRPr="001A2079">
        <w:rPr>
          <w:rFonts w:ascii="Microsoft Himalaya" w:hAnsi="Microsoft Himalaya" w:cs="Microsoft Himalaya"/>
          <w:b/>
          <w:bCs/>
          <w:color w:val="000000"/>
          <w:sz w:val="32"/>
          <w:szCs w:val="32"/>
        </w:rPr>
        <w:lastRenderedPageBreak/>
        <w:t>La mise en place</w:t>
      </w:r>
      <w:r w:rsidR="000D0464" w:rsidRPr="001A2079">
        <w:rPr>
          <w:rFonts w:ascii="Microsoft Himalaya" w:hAnsi="Microsoft Himalaya" w:cs="Microsoft Himalaya"/>
          <w:b/>
          <w:bCs/>
          <w:color w:val="000000"/>
          <w:sz w:val="32"/>
          <w:szCs w:val="32"/>
        </w:rPr>
        <w:t xml:space="preserve"> de </w:t>
      </w:r>
      <w:r w:rsidRPr="001A2079">
        <w:rPr>
          <w:rFonts w:ascii="Microsoft Himalaya" w:hAnsi="Microsoft Himalaya" w:cs="Microsoft Himalaya"/>
          <w:b/>
          <w:bCs/>
          <w:color w:val="000000"/>
          <w:sz w:val="32"/>
          <w:szCs w:val="32"/>
        </w:rPr>
        <w:t xml:space="preserve">la </w:t>
      </w:r>
      <w:r w:rsidR="000D0464" w:rsidRPr="001A2079">
        <w:rPr>
          <w:rFonts w:ascii="Microsoft Himalaya" w:hAnsi="Microsoft Himalaya" w:cs="Microsoft Himalaya"/>
          <w:b/>
          <w:bCs/>
          <w:color w:val="000000"/>
          <w:sz w:val="32"/>
          <w:szCs w:val="32"/>
        </w:rPr>
        <w:t>« Phase Test » du logiciel ELBELEDI</w:t>
      </w:r>
      <w:r w:rsidR="000D0464" w:rsidRPr="001A2079">
        <w:rPr>
          <w:rFonts w:ascii="Microsoft Himalaya" w:hAnsi="Microsoft Himalaya" w:cs="Microsoft Himalaya"/>
          <w:color w:val="000000"/>
          <w:sz w:val="32"/>
          <w:szCs w:val="32"/>
        </w:rPr>
        <w:t xml:space="preserve"> au niveau central DGCT/MIDEC  et au niveau de  3 communes pilotes : Ksar, Ouad Naga</w:t>
      </w:r>
      <w:r w:rsidRPr="001A2079">
        <w:rPr>
          <w:rFonts w:ascii="Microsoft Himalaya" w:hAnsi="Microsoft Himalaya" w:cs="Microsoft Himalaya"/>
          <w:color w:val="000000"/>
          <w:sz w:val="32"/>
          <w:szCs w:val="32"/>
        </w:rPr>
        <w:t xml:space="preserve"> et Kaédi.C</w:t>
      </w:r>
      <w:r w:rsidR="00984EC8" w:rsidRPr="001A2079">
        <w:rPr>
          <w:rFonts w:ascii="Microsoft Himalaya" w:hAnsi="Microsoft Himalaya" w:cs="Microsoft Himalaya"/>
          <w:color w:val="000000"/>
          <w:sz w:val="32"/>
          <w:szCs w:val="32"/>
        </w:rPr>
        <w:t>e logiciel a été développé, par un bureau d’études</w:t>
      </w:r>
      <w:r w:rsidR="0076572F" w:rsidRPr="001A2079">
        <w:rPr>
          <w:rFonts w:ascii="Microsoft Himalaya" w:hAnsi="Microsoft Himalaya" w:cs="Microsoft Himalaya"/>
          <w:color w:val="000000"/>
          <w:sz w:val="32"/>
          <w:szCs w:val="32"/>
        </w:rPr>
        <w:t>Mauritanien</w:t>
      </w:r>
      <w:r w:rsidR="00984EC8" w:rsidRPr="001A2079">
        <w:rPr>
          <w:rFonts w:ascii="Microsoft Himalaya" w:hAnsi="Microsoft Himalaya" w:cs="Microsoft Himalaya"/>
          <w:color w:val="000000"/>
          <w:sz w:val="32"/>
          <w:szCs w:val="32"/>
        </w:rPr>
        <w:t xml:space="preserve">, </w:t>
      </w:r>
      <w:r w:rsidR="000D0464" w:rsidRPr="001A2079">
        <w:rPr>
          <w:rFonts w:ascii="Microsoft Himalaya" w:hAnsi="Microsoft Himalaya" w:cs="Microsoft Himalaya"/>
          <w:color w:val="000000"/>
          <w:sz w:val="32"/>
          <w:szCs w:val="32"/>
        </w:rPr>
        <w:t>pour la gestion de la comptabilité des communes et l’exécution des budgets par les ordonnateurs, avec des modules couvrants les axes stratégiques : budgets, recettes, dépenses et situations.</w:t>
      </w:r>
    </w:p>
    <w:p w:rsidR="007C4A1B" w:rsidRPr="001A2079" w:rsidRDefault="007C4A1B" w:rsidP="007A2731">
      <w:pPr>
        <w:pStyle w:val="Paragraphedeliste"/>
        <w:numPr>
          <w:ilvl w:val="1"/>
          <w:numId w:val="3"/>
        </w:numPr>
        <w:jc w:val="both"/>
        <w:rPr>
          <w:rFonts w:ascii="Microsoft Himalaya" w:hAnsi="Microsoft Himalaya" w:cs="Microsoft Himalaya"/>
          <w:sz w:val="32"/>
          <w:szCs w:val="32"/>
        </w:rPr>
      </w:pPr>
      <w:r w:rsidRPr="001A2079">
        <w:rPr>
          <w:rFonts w:ascii="Microsoft Himalaya" w:hAnsi="Microsoft Himalaya" w:cs="Microsoft Himalaya"/>
          <w:b/>
          <w:bCs/>
          <w:sz w:val="32"/>
          <w:szCs w:val="32"/>
        </w:rPr>
        <w:t>La mise en place d’une formation en SPSS</w:t>
      </w:r>
      <w:r w:rsidRPr="001A2079">
        <w:rPr>
          <w:rFonts w:ascii="Microsoft Himalaya" w:hAnsi="Microsoft Himalaya" w:cs="Microsoft Himalaya"/>
          <w:sz w:val="32"/>
          <w:szCs w:val="32"/>
        </w:rPr>
        <w:t xml:space="preserve"> au profit des membres de la </w:t>
      </w:r>
      <w:r w:rsidR="00CA43E5" w:rsidRPr="001A2079">
        <w:rPr>
          <w:rFonts w:ascii="Microsoft Himalaya" w:hAnsi="Microsoft Himalaya" w:cs="Microsoft Himalaya"/>
          <w:sz w:val="32"/>
          <w:szCs w:val="32"/>
        </w:rPr>
        <w:t>Cellule d’</w:t>
      </w:r>
      <w:r w:rsidRPr="001A2079">
        <w:rPr>
          <w:rFonts w:ascii="Microsoft Himalaya" w:hAnsi="Microsoft Himalaya" w:cs="Microsoft Himalaya"/>
          <w:sz w:val="32"/>
          <w:szCs w:val="32"/>
        </w:rPr>
        <w:t>A</w:t>
      </w:r>
      <w:r w:rsidR="00CA43E5" w:rsidRPr="001A2079">
        <w:rPr>
          <w:rFonts w:ascii="Microsoft Himalaya" w:hAnsi="Microsoft Himalaya" w:cs="Microsoft Himalaya"/>
          <w:sz w:val="32"/>
          <w:szCs w:val="32"/>
        </w:rPr>
        <w:t>ppui aux communes (</w:t>
      </w:r>
      <w:r w:rsidRPr="001A2079">
        <w:rPr>
          <w:rFonts w:ascii="Microsoft Himalaya" w:hAnsi="Microsoft Himalaya" w:cs="Microsoft Himalaya"/>
          <w:sz w:val="32"/>
          <w:szCs w:val="32"/>
        </w:rPr>
        <w:t>C</w:t>
      </w:r>
      <w:r w:rsidR="00CA43E5" w:rsidRPr="001A2079">
        <w:rPr>
          <w:rFonts w:ascii="Microsoft Himalaya" w:hAnsi="Microsoft Himalaya" w:cs="Microsoft Himalaya"/>
          <w:sz w:val="32"/>
          <w:szCs w:val="32"/>
        </w:rPr>
        <w:t xml:space="preserve">AC). Cette formation a pour objet d’aider les participants à </w:t>
      </w:r>
      <w:r w:rsidR="007A2731" w:rsidRPr="001A2079">
        <w:rPr>
          <w:rFonts w:ascii="Microsoft Himalaya" w:hAnsi="Microsoft Himalaya" w:cs="Microsoft Himalaya"/>
          <w:sz w:val="32"/>
          <w:szCs w:val="32"/>
        </w:rPr>
        <w:t>bien …</w:t>
      </w:r>
    </w:p>
    <w:p w:rsidR="007C4A1B" w:rsidRPr="001A2079" w:rsidRDefault="007C4A1B" w:rsidP="007C4A1B">
      <w:pPr>
        <w:jc w:val="both"/>
        <w:rPr>
          <w:rFonts w:ascii="Microsoft Himalaya" w:hAnsi="Microsoft Himalaya" w:cs="Microsoft Himalaya"/>
          <w:sz w:val="32"/>
          <w:szCs w:val="32"/>
        </w:rPr>
      </w:pPr>
    </w:p>
    <w:p w:rsidR="007C4A1B" w:rsidRPr="001A2079" w:rsidRDefault="007C4A1B" w:rsidP="00E76B92">
      <w:pPr>
        <w:pStyle w:val="Paragraphedeliste"/>
        <w:numPr>
          <w:ilvl w:val="0"/>
          <w:numId w:val="2"/>
        </w:numPr>
        <w:jc w:val="both"/>
        <w:outlineLvl w:val="0"/>
        <w:rPr>
          <w:rFonts w:ascii="Microsoft Himalaya" w:hAnsi="Microsoft Himalaya" w:cs="Microsoft Himalaya"/>
          <w:b/>
          <w:bCs/>
          <w:sz w:val="32"/>
          <w:szCs w:val="32"/>
        </w:rPr>
      </w:pPr>
      <w:bookmarkStart w:id="6" w:name="_Toc442870138"/>
      <w:r w:rsidRPr="001A2079">
        <w:rPr>
          <w:rFonts w:ascii="Microsoft Himalaya" w:hAnsi="Microsoft Himalaya" w:cs="Microsoft Himalaya"/>
          <w:b/>
          <w:bCs/>
          <w:sz w:val="32"/>
          <w:szCs w:val="32"/>
        </w:rPr>
        <w:t>Le développement et la diffusion d’outils didactiques</w:t>
      </w:r>
      <w:bookmarkEnd w:id="6"/>
    </w:p>
    <w:p w:rsidR="007C4A1B" w:rsidRPr="001A2079" w:rsidRDefault="0070135F" w:rsidP="0070135F">
      <w:pPr>
        <w:spacing w:line="276" w:lineRule="auto"/>
        <w:jc w:val="both"/>
        <w:rPr>
          <w:rFonts w:ascii="Microsoft Himalaya" w:hAnsi="Microsoft Himalaya" w:cs="Microsoft Himalaya"/>
          <w:sz w:val="32"/>
          <w:szCs w:val="32"/>
        </w:rPr>
      </w:pPr>
      <w:r w:rsidRPr="001A2079">
        <w:rPr>
          <w:rFonts w:ascii="Microsoft Himalaya" w:hAnsi="Microsoft Himalaya" w:cs="Microsoft Himalaya"/>
          <w:sz w:val="32"/>
          <w:szCs w:val="32"/>
        </w:rPr>
        <w:t>Pour renforcer les capacités techniques des institutions communales et consolider l’action sur le terrain des différents acteurs de la décentralisation, le Ministère a diffusé les outils de gestion suivants en Arabe et en Français :</w:t>
      </w:r>
    </w:p>
    <w:p w:rsidR="007C4A1B" w:rsidRPr="001A2079" w:rsidRDefault="007C4A1B" w:rsidP="007C4A1B">
      <w:pPr>
        <w:pStyle w:val="Paragraphedeliste"/>
        <w:numPr>
          <w:ilvl w:val="0"/>
          <w:numId w:val="4"/>
        </w:numPr>
        <w:spacing w:line="276" w:lineRule="auto"/>
        <w:jc w:val="both"/>
        <w:rPr>
          <w:rFonts w:ascii="Microsoft Himalaya" w:hAnsi="Microsoft Himalaya" w:cs="Microsoft Himalaya"/>
          <w:sz w:val="32"/>
          <w:szCs w:val="32"/>
        </w:rPr>
      </w:pPr>
      <w:r w:rsidRPr="001A2079">
        <w:rPr>
          <w:rFonts w:ascii="Microsoft Himalaya" w:hAnsi="Microsoft Himalaya" w:cs="Microsoft Himalaya"/>
          <w:sz w:val="32"/>
          <w:szCs w:val="32"/>
        </w:rPr>
        <w:t>Recueil des textes applicables aux communes ;</w:t>
      </w:r>
    </w:p>
    <w:p w:rsidR="007C4A1B" w:rsidRPr="001A2079" w:rsidRDefault="007C4A1B" w:rsidP="007C4A1B">
      <w:pPr>
        <w:pStyle w:val="Paragraphedeliste"/>
        <w:numPr>
          <w:ilvl w:val="0"/>
          <w:numId w:val="4"/>
        </w:numPr>
        <w:spacing w:line="276" w:lineRule="auto"/>
        <w:jc w:val="both"/>
        <w:rPr>
          <w:rFonts w:ascii="Microsoft Himalaya" w:hAnsi="Microsoft Himalaya" w:cs="Microsoft Himalaya"/>
          <w:sz w:val="32"/>
          <w:szCs w:val="32"/>
        </w:rPr>
      </w:pPr>
      <w:r w:rsidRPr="001A2079">
        <w:rPr>
          <w:rFonts w:ascii="Microsoft Himalaya" w:hAnsi="Microsoft Himalaya" w:cs="Microsoft Himalaya"/>
          <w:sz w:val="32"/>
          <w:szCs w:val="32"/>
        </w:rPr>
        <w:t>Guide simplifié du contrôle de l’égalité ;</w:t>
      </w:r>
    </w:p>
    <w:p w:rsidR="007C4A1B" w:rsidRPr="001A2079" w:rsidRDefault="007C4A1B" w:rsidP="007C4A1B">
      <w:pPr>
        <w:pStyle w:val="Paragraphedeliste"/>
        <w:numPr>
          <w:ilvl w:val="0"/>
          <w:numId w:val="4"/>
        </w:numPr>
        <w:spacing w:line="276" w:lineRule="auto"/>
        <w:jc w:val="both"/>
        <w:rPr>
          <w:rFonts w:ascii="Microsoft Himalaya" w:hAnsi="Microsoft Himalaya" w:cs="Microsoft Himalaya"/>
          <w:sz w:val="32"/>
          <w:szCs w:val="32"/>
        </w:rPr>
      </w:pPr>
      <w:r w:rsidRPr="001A2079">
        <w:rPr>
          <w:rFonts w:ascii="Microsoft Himalaya" w:hAnsi="Microsoft Himalaya" w:cs="Microsoft Himalaya"/>
          <w:sz w:val="32"/>
          <w:szCs w:val="32"/>
        </w:rPr>
        <w:t>Guide de préparation du budget</w:t>
      </w:r>
      <w:r w:rsidR="00CA43E5" w:rsidRPr="001A2079">
        <w:rPr>
          <w:rFonts w:ascii="Microsoft Himalaya" w:hAnsi="Microsoft Himalaya" w:cs="Microsoft Himalaya"/>
          <w:sz w:val="32"/>
          <w:szCs w:val="32"/>
        </w:rPr>
        <w:t xml:space="preserve"> communal</w:t>
      </w:r>
      <w:r w:rsidRPr="001A2079">
        <w:rPr>
          <w:rFonts w:ascii="Microsoft Himalaya" w:hAnsi="Microsoft Himalaya" w:cs="Microsoft Himalaya"/>
          <w:sz w:val="32"/>
          <w:szCs w:val="32"/>
        </w:rPr>
        <w:t> ;</w:t>
      </w:r>
    </w:p>
    <w:p w:rsidR="007C4A1B" w:rsidRPr="001A2079" w:rsidRDefault="007C4A1B" w:rsidP="007C4A1B">
      <w:pPr>
        <w:pStyle w:val="Paragraphedeliste"/>
        <w:numPr>
          <w:ilvl w:val="0"/>
          <w:numId w:val="4"/>
        </w:numPr>
        <w:spacing w:line="276" w:lineRule="auto"/>
        <w:jc w:val="both"/>
        <w:rPr>
          <w:rFonts w:ascii="Microsoft Himalaya" w:hAnsi="Microsoft Himalaya" w:cs="Microsoft Himalaya"/>
          <w:sz w:val="32"/>
          <w:szCs w:val="32"/>
        </w:rPr>
      </w:pPr>
      <w:r w:rsidRPr="001A2079">
        <w:rPr>
          <w:rFonts w:ascii="Microsoft Himalaya" w:hAnsi="Microsoft Himalaya" w:cs="Microsoft Himalaya"/>
          <w:sz w:val="32"/>
          <w:szCs w:val="32"/>
        </w:rPr>
        <w:t>Guide d’exécution du budget </w:t>
      </w:r>
      <w:r w:rsidR="00CA43E5" w:rsidRPr="001A2079">
        <w:rPr>
          <w:rFonts w:ascii="Microsoft Himalaya" w:hAnsi="Microsoft Himalaya" w:cs="Microsoft Himalaya"/>
          <w:sz w:val="32"/>
          <w:szCs w:val="32"/>
        </w:rPr>
        <w:t>communal</w:t>
      </w:r>
      <w:r w:rsidRPr="001A2079">
        <w:rPr>
          <w:rFonts w:ascii="Microsoft Himalaya" w:hAnsi="Microsoft Himalaya" w:cs="Microsoft Himalaya"/>
          <w:sz w:val="32"/>
          <w:szCs w:val="32"/>
        </w:rPr>
        <w:t xml:space="preserve">; </w:t>
      </w:r>
    </w:p>
    <w:p w:rsidR="007C4A1B" w:rsidRPr="001A2079" w:rsidRDefault="007C4A1B" w:rsidP="007C4A1B">
      <w:pPr>
        <w:pStyle w:val="Paragraphedeliste"/>
        <w:numPr>
          <w:ilvl w:val="0"/>
          <w:numId w:val="4"/>
        </w:numPr>
        <w:spacing w:line="276" w:lineRule="auto"/>
        <w:jc w:val="both"/>
        <w:rPr>
          <w:rFonts w:ascii="Microsoft Himalaya" w:hAnsi="Microsoft Himalaya" w:cs="Microsoft Himalaya"/>
          <w:sz w:val="32"/>
          <w:szCs w:val="32"/>
        </w:rPr>
      </w:pPr>
      <w:r w:rsidRPr="001A2079">
        <w:rPr>
          <w:rFonts w:ascii="Microsoft Himalaya" w:hAnsi="Microsoft Himalaya" w:cs="Microsoft Himalaya"/>
          <w:sz w:val="32"/>
          <w:szCs w:val="32"/>
        </w:rPr>
        <w:t>Guide de clôture de l’exercice et de préparation du compte administratif ;</w:t>
      </w:r>
    </w:p>
    <w:p w:rsidR="007C4A1B" w:rsidRPr="001A2079" w:rsidRDefault="007C4A1B" w:rsidP="00CA43E5">
      <w:pPr>
        <w:pStyle w:val="Paragraphedeliste"/>
        <w:numPr>
          <w:ilvl w:val="0"/>
          <w:numId w:val="4"/>
        </w:numPr>
        <w:spacing w:line="276" w:lineRule="auto"/>
        <w:jc w:val="both"/>
        <w:rPr>
          <w:rFonts w:ascii="Microsoft Himalaya" w:hAnsi="Microsoft Himalaya" w:cs="Microsoft Himalaya"/>
          <w:i/>
          <w:sz w:val="32"/>
          <w:szCs w:val="32"/>
        </w:rPr>
      </w:pPr>
      <w:r w:rsidRPr="001A2079">
        <w:rPr>
          <w:rFonts w:ascii="Microsoft Himalaya" w:hAnsi="Microsoft Himalaya" w:cs="Microsoft Himalaya"/>
          <w:sz w:val="32"/>
          <w:szCs w:val="32"/>
        </w:rPr>
        <w:t>Guide de fiscalité locale</w:t>
      </w:r>
      <w:r w:rsidR="00CA43E5" w:rsidRPr="001A2079">
        <w:rPr>
          <w:rFonts w:ascii="Microsoft Himalaya" w:hAnsi="Microsoft Himalaya" w:cs="Microsoft Himalaya"/>
          <w:sz w:val="32"/>
          <w:szCs w:val="32"/>
        </w:rPr>
        <w:t> ;</w:t>
      </w:r>
    </w:p>
    <w:p w:rsidR="00CA43E5" w:rsidRPr="001A2079" w:rsidRDefault="00CA43E5" w:rsidP="00CA43E5">
      <w:pPr>
        <w:pStyle w:val="Paragraphedeliste"/>
        <w:numPr>
          <w:ilvl w:val="0"/>
          <w:numId w:val="4"/>
        </w:numPr>
        <w:spacing w:line="276" w:lineRule="auto"/>
        <w:jc w:val="both"/>
        <w:rPr>
          <w:rFonts w:ascii="Microsoft Himalaya" w:hAnsi="Microsoft Himalaya" w:cs="Microsoft Himalaya"/>
          <w:i/>
          <w:sz w:val="32"/>
          <w:szCs w:val="32"/>
        </w:rPr>
      </w:pPr>
      <w:r w:rsidRPr="001A2079">
        <w:rPr>
          <w:rFonts w:ascii="Microsoft Himalaya" w:hAnsi="Microsoft Himalaya" w:cs="Microsoft Himalaya"/>
          <w:sz w:val="32"/>
          <w:szCs w:val="32"/>
        </w:rPr>
        <w:t>Guide d’administration communale ;</w:t>
      </w:r>
    </w:p>
    <w:p w:rsidR="00CA43E5" w:rsidRPr="001A2079" w:rsidRDefault="00CA43E5" w:rsidP="00CA43E5">
      <w:pPr>
        <w:pStyle w:val="Paragraphedeliste"/>
        <w:numPr>
          <w:ilvl w:val="0"/>
          <w:numId w:val="4"/>
        </w:numPr>
        <w:spacing w:line="276" w:lineRule="auto"/>
        <w:jc w:val="both"/>
        <w:rPr>
          <w:rFonts w:ascii="Microsoft Himalaya" w:hAnsi="Microsoft Himalaya" w:cs="Microsoft Himalaya"/>
          <w:i/>
          <w:sz w:val="32"/>
          <w:szCs w:val="32"/>
        </w:rPr>
      </w:pPr>
      <w:r w:rsidRPr="001A2079">
        <w:rPr>
          <w:rFonts w:ascii="Microsoft Himalaya" w:hAnsi="Microsoft Himalaya" w:cs="Microsoft Himalaya"/>
          <w:sz w:val="32"/>
          <w:szCs w:val="32"/>
        </w:rPr>
        <w:t>Guide de maitrise d’ouvrage communale ;</w:t>
      </w:r>
    </w:p>
    <w:p w:rsidR="007C4A1B" w:rsidRPr="001A2079" w:rsidRDefault="00CA43E5" w:rsidP="00984EC8">
      <w:pPr>
        <w:pStyle w:val="Paragraphedeliste"/>
        <w:numPr>
          <w:ilvl w:val="0"/>
          <w:numId w:val="4"/>
        </w:numPr>
        <w:spacing w:line="276" w:lineRule="auto"/>
        <w:jc w:val="both"/>
        <w:rPr>
          <w:rFonts w:ascii="Microsoft Himalaya" w:hAnsi="Microsoft Himalaya" w:cs="Microsoft Himalaya"/>
          <w:i/>
          <w:sz w:val="32"/>
          <w:szCs w:val="32"/>
        </w:rPr>
      </w:pPr>
      <w:r w:rsidRPr="001A2079">
        <w:rPr>
          <w:rFonts w:ascii="Microsoft Himalaya" w:hAnsi="Microsoft Himalaya" w:cs="Microsoft Himalaya"/>
          <w:sz w:val="32"/>
          <w:szCs w:val="32"/>
        </w:rPr>
        <w:t>Guide de communication communale.</w:t>
      </w:r>
    </w:p>
    <w:p w:rsidR="007C4A1B" w:rsidRPr="001A2079" w:rsidRDefault="007C4A1B" w:rsidP="00E76B92">
      <w:pPr>
        <w:pStyle w:val="Paragraphedeliste"/>
        <w:numPr>
          <w:ilvl w:val="0"/>
          <w:numId w:val="2"/>
        </w:numPr>
        <w:jc w:val="both"/>
        <w:outlineLvl w:val="0"/>
        <w:rPr>
          <w:rFonts w:ascii="Microsoft Himalaya" w:hAnsi="Microsoft Himalaya" w:cs="Microsoft Himalaya"/>
          <w:b/>
          <w:bCs/>
          <w:sz w:val="32"/>
          <w:szCs w:val="32"/>
        </w:rPr>
      </w:pPr>
      <w:bookmarkStart w:id="7" w:name="_Toc442870139"/>
      <w:r w:rsidRPr="001A2079">
        <w:rPr>
          <w:rFonts w:ascii="Microsoft Himalaya" w:hAnsi="Microsoft Himalaya" w:cs="Microsoft Himalaya"/>
          <w:b/>
          <w:bCs/>
          <w:sz w:val="32"/>
          <w:szCs w:val="32"/>
        </w:rPr>
        <w:t>L’amélioration des moyens de communication et d’information</w:t>
      </w:r>
      <w:bookmarkEnd w:id="7"/>
    </w:p>
    <w:p w:rsidR="007C4A1B" w:rsidRPr="001A2079" w:rsidRDefault="007C4A1B" w:rsidP="007C4A1B">
      <w:pPr>
        <w:jc w:val="both"/>
        <w:rPr>
          <w:rFonts w:ascii="Microsoft Himalaya" w:hAnsi="Microsoft Himalaya" w:cs="Microsoft Himalaya"/>
          <w:b/>
          <w:bCs/>
          <w:sz w:val="32"/>
          <w:szCs w:val="32"/>
        </w:rPr>
      </w:pPr>
    </w:p>
    <w:p w:rsidR="007C4A1B" w:rsidRPr="001A2079" w:rsidRDefault="007C4A1B" w:rsidP="007C4A1B">
      <w:pPr>
        <w:jc w:val="both"/>
        <w:rPr>
          <w:rFonts w:ascii="Microsoft Himalaya" w:hAnsi="Microsoft Himalaya" w:cs="Microsoft Himalaya"/>
          <w:sz w:val="32"/>
          <w:szCs w:val="32"/>
        </w:rPr>
      </w:pPr>
      <w:r w:rsidRPr="001A2079">
        <w:rPr>
          <w:rFonts w:ascii="Microsoft Himalaya" w:hAnsi="Microsoft Himalaya" w:cs="Microsoft Himalaya"/>
          <w:sz w:val="32"/>
          <w:szCs w:val="32"/>
        </w:rPr>
        <w:t>Les activités suivantes ont été réalisées au cours de l’année 2015 :</w:t>
      </w:r>
    </w:p>
    <w:p w:rsidR="007C4A1B" w:rsidRPr="001A2079" w:rsidRDefault="007C4A1B" w:rsidP="007C4A1B">
      <w:pPr>
        <w:pStyle w:val="Paragraphedeliste"/>
        <w:numPr>
          <w:ilvl w:val="0"/>
          <w:numId w:val="5"/>
        </w:numPr>
        <w:jc w:val="both"/>
        <w:rPr>
          <w:rFonts w:ascii="Microsoft Himalaya" w:hAnsi="Microsoft Himalaya" w:cs="Microsoft Himalaya"/>
          <w:sz w:val="32"/>
          <w:szCs w:val="32"/>
        </w:rPr>
      </w:pPr>
      <w:r w:rsidRPr="001A2079">
        <w:rPr>
          <w:rFonts w:ascii="Microsoft Himalaya" w:hAnsi="Microsoft Himalaya" w:cs="Microsoft Himalaya"/>
          <w:sz w:val="32"/>
          <w:szCs w:val="32"/>
        </w:rPr>
        <w:t xml:space="preserve">Le développement d’un nouveau site web de la DGCT : </w:t>
      </w:r>
      <w:hyperlink r:id="rId12" w:history="1">
        <w:r w:rsidRPr="001A2079">
          <w:rPr>
            <w:rStyle w:val="Lienhypertexte"/>
            <w:rFonts w:ascii="Microsoft Himalaya" w:hAnsi="Microsoft Himalaya" w:cs="Microsoft Himalaya"/>
            <w:color w:val="0070C0"/>
            <w:sz w:val="32"/>
            <w:szCs w:val="32"/>
            <w:u w:val="none"/>
          </w:rPr>
          <w:t>www.dgct-mr.org</w:t>
        </w:r>
      </w:hyperlink>
      <w:r w:rsidRPr="001A2079">
        <w:rPr>
          <w:rFonts w:ascii="Microsoft Himalaya" w:hAnsi="Microsoft Himalaya" w:cs="Microsoft Himalaya"/>
          <w:sz w:val="32"/>
          <w:szCs w:val="32"/>
        </w:rPr>
        <w:t xml:space="preserve"> ;</w:t>
      </w:r>
    </w:p>
    <w:p w:rsidR="007C4A1B" w:rsidRPr="001A2079" w:rsidRDefault="007C4A1B" w:rsidP="007C4A1B">
      <w:pPr>
        <w:pStyle w:val="Paragraphedeliste"/>
        <w:numPr>
          <w:ilvl w:val="0"/>
          <w:numId w:val="5"/>
        </w:numPr>
        <w:jc w:val="both"/>
        <w:rPr>
          <w:rFonts w:ascii="Microsoft Himalaya" w:hAnsi="Microsoft Himalaya" w:cs="Microsoft Himalaya"/>
          <w:sz w:val="32"/>
          <w:szCs w:val="32"/>
        </w:rPr>
      </w:pPr>
      <w:r w:rsidRPr="001A2079">
        <w:rPr>
          <w:rFonts w:ascii="Microsoft Himalaya" w:hAnsi="Microsoft Himalaya" w:cs="Microsoft Himalaya"/>
          <w:sz w:val="32"/>
          <w:szCs w:val="32"/>
        </w:rPr>
        <w:t>La mise à disposition numérique des différents documents, formulaires, imprimés et texte réglementaires nécessaire à l’administra</w:t>
      </w:r>
      <w:r w:rsidR="00984EC8" w:rsidRPr="001A2079">
        <w:rPr>
          <w:rFonts w:ascii="Microsoft Himalaya" w:hAnsi="Microsoft Himalaya" w:cs="Microsoft Himalaya"/>
          <w:sz w:val="32"/>
          <w:szCs w:val="32"/>
        </w:rPr>
        <w:t>tion et la gestion des communes ;</w:t>
      </w:r>
    </w:p>
    <w:p w:rsidR="007C4A1B" w:rsidRPr="001A2079" w:rsidRDefault="007C4A1B" w:rsidP="00BC218F">
      <w:pPr>
        <w:pStyle w:val="Paragraphedeliste"/>
        <w:numPr>
          <w:ilvl w:val="0"/>
          <w:numId w:val="5"/>
        </w:numPr>
        <w:jc w:val="both"/>
        <w:rPr>
          <w:rFonts w:ascii="Microsoft Himalaya" w:hAnsi="Microsoft Himalaya" w:cs="Microsoft Himalaya"/>
          <w:sz w:val="32"/>
          <w:szCs w:val="32"/>
        </w:rPr>
      </w:pPr>
      <w:r w:rsidRPr="001A2079">
        <w:rPr>
          <w:rFonts w:ascii="Microsoft Himalaya" w:hAnsi="Microsoft Himalaya" w:cs="Microsoft Himalaya"/>
          <w:sz w:val="32"/>
          <w:szCs w:val="32"/>
        </w:rPr>
        <w:t xml:space="preserve">La diffusion des brochures </w:t>
      </w:r>
      <w:r w:rsidR="00BC218F" w:rsidRPr="001A2079">
        <w:rPr>
          <w:rFonts w:ascii="Microsoft Himalaya" w:hAnsi="Microsoft Himalaya" w:cs="Microsoft Himalaya"/>
          <w:sz w:val="32"/>
          <w:szCs w:val="32"/>
        </w:rPr>
        <w:t>relatives aux finances locales et  à la mesure de performance des communes</w:t>
      </w:r>
      <w:r w:rsidRPr="001A2079">
        <w:rPr>
          <w:rFonts w:ascii="Microsoft Himalaya" w:hAnsi="Microsoft Himalaya" w:cs="Microsoft Himalaya"/>
          <w:sz w:val="32"/>
          <w:szCs w:val="32"/>
        </w:rPr>
        <w:t> ;</w:t>
      </w:r>
    </w:p>
    <w:p w:rsidR="007C4A1B" w:rsidRPr="001A2079" w:rsidRDefault="007C4A1B" w:rsidP="00CA43E5">
      <w:pPr>
        <w:pStyle w:val="Paragraphedeliste"/>
        <w:numPr>
          <w:ilvl w:val="0"/>
          <w:numId w:val="5"/>
        </w:numPr>
        <w:jc w:val="both"/>
        <w:rPr>
          <w:rFonts w:ascii="Microsoft Himalaya" w:hAnsi="Microsoft Himalaya" w:cs="Microsoft Himalaya"/>
          <w:sz w:val="32"/>
          <w:szCs w:val="32"/>
        </w:rPr>
      </w:pPr>
      <w:r w:rsidRPr="001A2079">
        <w:rPr>
          <w:rFonts w:ascii="Microsoft Himalaya" w:hAnsi="Microsoft Himalaya" w:cs="Microsoft Himalaya"/>
          <w:sz w:val="32"/>
          <w:szCs w:val="32"/>
        </w:rPr>
        <w:t>L’élaboration d’un rapport général sur les finances locales qui dresse pour la première fois un état des lieux  sur les finances des communes avec pour objectif principal de nourrir le débat entre les parties prenantes à la décentralisation et au développement local</w:t>
      </w:r>
      <w:r w:rsidR="00CA43E5" w:rsidRPr="001A2079">
        <w:rPr>
          <w:rFonts w:ascii="Microsoft Himalaya" w:hAnsi="Microsoft Himalaya" w:cs="Microsoft Himalaya"/>
          <w:sz w:val="32"/>
          <w:szCs w:val="32"/>
        </w:rPr>
        <w:t> ;</w:t>
      </w:r>
    </w:p>
    <w:p w:rsidR="004E24E0" w:rsidRPr="001A2079" w:rsidRDefault="004E24E0" w:rsidP="004E24E0">
      <w:pPr>
        <w:pStyle w:val="Paragraphedeliste"/>
        <w:numPr>
          <w:ilvl w:val="0"/>
          <w:numId w:val="5"/>
        </w:numPr>
        <w:jc w:val="both"/>
        <w:rPr>
          <w:rFonts w:ascii="Microsoft Himalaya" w:hAnsi="Microsoft Himalaya" w:cs="Microsoft Himalaya"/>
          <w:sz w:val="32"/>
          <w:szCs w:val="32"/>
        </w:rPr>
      </w:pPr>
      <w:r w:rsidRPr="001A2079">
        <w:rPr>
          <w:rFonts w:ascii="Microsoft Himalaya" w:hAnsi="Microsoft Himalaya" w:cs="Microsoft Himalaya"/>
          <w:sz w:val="32"/>
          <w:szCs w:val="32"/>
        </w:rPr>
        <w:t>L’élaboration du rapport d’exécution du FRD 2014 ;</w:t>
      </w:r>
    </w:p>
    <w:p w:rsidR="00984EC8" w:rsidRPr="001A2079" w:rsidRDefault="00984EC8" w:rsidP="004E24E0">
      <w:pPr>
        <w:pStyle w:val="Paragraphedeliste"/>
        <w:numPr>
          <w:ilvl w:val="0"/>
          <w:numId w:val="5"/>
        </w:numPr>
        <w:jc w:val="both"/>
        <w:rPr>
          <w:rFonts w:ascii="Microsoft Himalaya" w:hAnsi="Microsoft Himalaya" w:cs="Microsoft Himalaya"/>
          <w:sz w:val="32"/>
          <w:szCs w:val="32"/>
        </w:rPr>
      </w:pPr>
      <w:r w:rsidRPr="001A2079">
        <w:rPr>
          <w:rFonts w:ascii="Microsoft Himalaya" w:hAnsi="Microsoft Himalaya" w:cs="Microsoft Himalaya"/>
          <w:sz w:val="32"/>
          <w:szCs w:val="32"/>
        </w:rPr>
        <w:t>La réalisation d’une étude de faisabilité pour la mise en place d’un Système d’information des communes ; </w:t>
      </w:r>
    </w:p>
    <w:p w:rsidR="00CA43E5" w:rsidRPr="001A2079" w:rsidRDefault="00CA43E5" w:rsidP="00984EC8">
      <w:pPr>
        <w:pStyle w:val="Paragraphedeliste"/>
        <w:numPr>
          <w:ilvl w:val="0"/>
          <w:numId w:val="5"/>
        </w:numPr>
        <w:jc w:val="both"/>
        <w:rPr>
          <w:rFonts w:ascii="Microsoft Himalaya" w:hAnsi="Microsoft Himalaya" w:cs="Microsoft Himalaya"/>
          <w:sz w:val="32"/>
          <w:szCs w:val="32"/>
        </w:rPr>
      </w:pPr>
      <w:r w:rsidRPr="001A2079">
        <w:rPr>
          <w:rFonts w:ascii="Microsoft Himalaya" w:hAnsi="Microsoft Himalaya" w:cs="Microsoft Himalaya"/>
          <w:sz w:val="32"/>
          <w:szCs w:val="32"/>
        </w:rPr>
        <w:lastRenderedPageBreak/>
        <w:t>L</w:t>
      </w:r>
      <w:r w:rsidR="00984EC8" w:rsidRPr="001A2079">
        <w:rPr>
          <w:rFonts w:ascii="Microsoft Himalaya" w:hAnsi="Microsoft Himalaya" w:cs="Microsoft Himalaya"/>
          <w:sz w:val="32"/>
          <w:szCs w:val="32"/>
        </w:rPr>
        <w:t>a réalisation</w:t>
      </w:r>
      <w:r w:rsidRPr="001A2079">
        <w:rPr>
          <w:rFonts w:ascii="Microsoft Himalaya" w:hAnsi="Microsoft Himalaya" w:cs="Microsoft Himalaya"/>
          <w:sz w:val="32"/>
          <w:szCs w:val="32"/>
        </w:rPr>
        <w:t xml:space="preserve"> d’une étude relative à la fiscalité locale.</w:t>
      </w:r>
    </w:p>
    <w:p w:rsidR="007C4A1B" w:rsidRPr="001A2079" w:rsidRDefault="007C4A1B" w:rsidP="007C4A1B">
      <w:pPr>
        <w:pStyle w:val="Paragraphedeliste"/>
        <w:jc w:val="both"/>
        <w:rPr>
          <w:rFonts w:ascii="Microsoft Himalaya" w:hAnsi="Microsoft Himalaya" w:cs="Microsoft Himalaya"/>
          <w:sz w:val="32"/>
          <w:szCs w:val="32"/>
        </w:rPr>
      </w:pPr>
    </w:p>
    <w:p w:rsidR="007C4A1B" w:rsidRPr="001A2079" w:rsidRDefault="007C4A1B" w:rsidP="007C4A1B">
      <w:pPr>
        <w:contextualSpacing/>
        <w:jc w:val="both"/>
        <w:rPr>
          <w:rFonts w:ascii="Microsoft Himalaya" w:hAnsi="Microsoft Himalaya" w:cs="Microsoft Himalaya"/>
          <w:sz w:val="32"/>
          <w:szCs w:val="32"/>
        </w:rPr>
      </w:pPr>
    </w:p>
    <w:p w:rsidR="007C4A1B" w:rsidRPr="003E068C" w:rsidRDefault="007C4A1B" w:rsidP="003E068C">
      <w:pPr>
        <w:pStyle w:val="Paragraphedeliste"/>
        <w:numPr>
          <w:ilvl w:val="0"/>
          <w:numId w:val="17"/>
        </w:numPr>
        <w:jc w:val="both"/>
        <w:outlineLvl w:val="0"/>
        <w:rPr>
          <w:rFonts w:ascii="Microsoft Himalaya" w:hAnsi="Microsoft Himalaya" w:cs="Microsoft Himalaya"/>
          <w:b/>
          <w:bCs/>
          <w:sz w:val="32"/>
          <w:szCs w:val="32"/>
        </w:rPr>
      </w:pPr>
      <w:bookmarkStart w:id="8" w:name="_Toc442870140"/>
      <w:r w:rsidRPr="003E068C">
        <w:rPr>
          <w:rFonts w:ascii="Microsoft Himalaya" w:hAnsi="Microsoft Himalaya" w:cs="Microsoft Himalaya"/>
          <w:b/>
          <w:bCs/>
          <w:sz w:val="32"/>
          <w:szCs w:val="32"/>
        </w:rPr>
        <w:t>La consolidation du cadre institutionnel de la décentralisation</w:t>
      </w:r>
      <w:bookmarkEnd w:id="8"/>
    </w:p>
    <w:p w:rsidR="007C4A1B" w:rsidRPr="001A2079" w:rsidRDefault="007C4A1B" w:rsidP="007C4A1B">
      <w:pPr>
        <w:contextualSpacing/>
        <w:jc w:val="both"/>
        <w:rPr>
          <w:rFonts w:ascii="Microsoft Himalaya" w:hAnsi="Microsoft Himalaya" w:cs="Microsoft Himalaya"/>
          <w:sz w:val="32"/>
          <w:szCs w:val="32"/>
        </w:rPr>
      </w:pPr>
    </w:p>
    <w:p w:rsidR="007C4A1B" w:rsidRPr="001A2079" w:rsidRDefault="003851A4" w:rsidP="007A2731">
      <w:pPr>
        <w:spacing w:line="276" w:lineRule="auto"/>
        <w:contextualSpacing/>
        <w:jc w:val="both"/>
        <w:rPr>
          <w:rFonts w:ascii="Microsoft Himalaya" w:hAnsi="Microsoft Himalaya" w:cs="Microsoft Himalaya"/>
          <w:sz w:val="32"/>
          <w:szCs w:val="32"/>
        </w:rPr>
      </w:pPr>
      <w:r w:rsidRPr="001A2079">
        <w:rPr>
          <w:rFonts w:ascii="Microsoft Himalaya" w:hAnsi="Microsoft Himalaya" w:cs="Microsoft Himalaya"/>
          <w:sz w:val="32"/>
          <w:szCs w:val="32"/>
        </w:rPr>
        <w:t xml:space="preserve">La consolidation de la décentralisation à travers la consolidation des réformes institutionnelles et juridiques </w:t>
      </w:r>
      <w:r w:rsidR="007A2731" w:rsidRPr="001A2079">
        <w:rPr>
          <w:rFonts w:ascii="Microsoft Himalaya" w:hAnsi="Microsoft Himalaya" w:cs="Microsoft Himalaya"/>
          <w:sz w:val="32"/>
          <w:szCs w:val="32"/>
        </w:rPr>
        <w:t>constitue l’une des axes majeurs de la politique de de décentralisation. A cet effet,  p</w:t>
      </w:r>
      <w:r w:rsidR="007C4A1B" w:rsidRPr="001A2079">
        <w:rPr>
          <w:rFonts w:ascii="Microsoft Himalaya" w:hAnsi="Microsoft Himalaya" w:cs="Microsoft Himalaya"/>
          <w:sz w:val="32"/>
          <w:szCs w:val="32"/>
        </w:rPr>
        <w:t>lusieurs projets des textes ont été élaborés :</w:t>
      </w:r>
    </w:p>
    <w:p w:rsidR="007C4A1B" w:rsidRPr="001A2079" w:rsidRDefault="007C4A1B" w:rsidP="007C4A1B">
      <w:pPr>
        <w:pStyle w:val="Paragraphedeliste"/>
        <w:numPr>
          <w:ilvl w:val="0"/>
          <w:numId w:val="6"/>
        </w:numPr>
        <w:spacing w:line="276" w:lineRule="auto"/>
        <w:jc w:val="both"/>
        <w:rPr>
          <w:rFonts w:ascii="Microsoft Himalaya" w:hAnsi="Microsoft Himalaya" w:cs="Microsoft Himalaya"/>
          <w:sz w:val="32"/>
          <w:szCs w:val="32"/>
        </w:rPr>
      </w:pPr>
      <w:r w:rsidRPr="001A2079">
        <w:rPr>
          <w:rFonts w:ascii="Microsoft Himalaya" w:hAnsi="Microsoft Himalaya" w:cs="Microsoft Himalaya"/>
          <w:sz w:val="32"/>
          <w:szCs w:val="32"/>
        </w:rPr>
        <w:t>Un projet de décret relatif à l’intercommunalité ;</w:t>
      </w:r>
    </w:p>
    <w:p w:rsidR="007C4A1B" w:rsidRPr="001A2079" w:rsidRDefault="007C4A1B" w:rsidP="007C4A1B">
      <w:pPr>
        <w:pStyle w:val="Paragraphedeliste"/>
        <w:numPr>
          <w:ilvl w:val="0"/>
          <w:numId w:val="6"/>
        </w:numPr>
        <w:spacing w:line="276" w:lineRule="auto"/>
        <w:jc w:val="both"/>
        <w:rPr>
          <w:rFonts w:ascii="Microsoft Himalaya" w:hAnsi="Microsoft Himalaya" w:cs="Microsoft Himalaya"/>
          <w:sz w:val="32"/>
          <w:szCs w:val="32"/>
        </w:rPr>
      </w:pPr>
      <w:r w:rsidRPr="001A2079">
        <w:rPr>
          <w:rFonts w:ascii="Microsoft Himalaya" w:hAnsi="Microsoft Himalaya" w:cs="Microsoft Himalaya"/>
          <w:sz w:val="32"/>
          <w:szCs w:val="32"/>
        </w:rPr>
        <w:t>Un  projet de décret relatif à l’utilisation des Services Déconcentrés de l’Etat par les communes ;</w:t>
      </w:r>
    </w:p>
    <w:p w:rsidR="001A56F5" w:rsidRPr="001A2079" w:rsidRDefault="00CA43E5" w:rsidP="00CA43E5">
      <w:pPr>
        <w:pStyle w:val="Paragraphedeliste"/>
        <w:numPr>
          <w:ilvl w:val="0"/>
          <w:numId w:val="6"/>
        </w:numPr>
        <w:spacing w:line="276" w:lineRule="auto"/>
        <w:jc w:val="both"/>
        <w:rPr>
          <w:rFonts w:ascii="Microsoft Himalaya" w:hAnsi="Microsoft Himalaya" w:cs="Microsoft Himalaya"/>
          <w:sz w:val="32"/>
          <w:szCs w:val="32"/>
        </w:rPr>
      </w:pPr>
      <w:r w:rsidRPr="001A2079">
        <w:rPr>
          <w:rFonts w:ascii="Microsoft Himalaya" w:hAnsi="Microsoft Himalaya" w:cs="Microsoft Himalaya"/>
          <w:sz w:val="32"/>
          <w:szCs w:val="32"/>
        </w:rPr>
        <w:t>Un projet de décret portant création d’un Centre de Formation des Personnels des Collectivités Territoriales (CFPCT) ;</w:t>
      </w:r>
    </w:p>
    <w:p w:rsidR="00CA43E5" w:rsidRPr="001A2079" w:rsidRDefault="00CA43E5" w:rsidP="004D195E">
      <w:pPr>
        <w:pStyle w:val="Paragraphedeliste"/>
        <w:numPr>
          <w:ilvl w:val="0"/>
          <w:numId w:val="6"/>
        </w:numPr>
        <w:spacing w:line="276" w:lineRule="auto"/>
        <w:jc w:val="both"/>
        <w:rPr>
          <w:rFonts w:ascii="Microsoft Himalaya" w:hAnsi="Microsoft Himalaya" w:cs="Microsoft Himalaya"/>
          <w:sz w:val="32"/>
          <w:szCs w:val="32"/>
        </w:rPr>
      </w:pPr>
      <w:r w:rsidRPr="001A2079">
        <w:rPr>
          <w:rFonts w:ascii="Microsoft Himalaya" w:hAnsi="Microsoft Himalaya" w:cs="Microsoft Himalaya"/>
          <w:sz w:val="32"/>
          <w:szCs w:val="32"/>
        </w:rPr>
        <w:t>Un projet d’</w:t>
      </w:r>
      <w:r w:rsidR="00BC218F" w:rsidRPr="001A2079">
        <w:rPr>
          <w:rFonts w:ascii="Microsoft Himalaya" w:hAnsi="Microsoft Himalaya" w:cs="Microsoft Himalaya"/>
          <w:sz w:val="32"/>
          <w:szCs w:val="32"/>
        </w:rPr>
        <w:t>arrêté</w:t>
      </w:r>
      <w:r w:rsidRPr="001A2079">
        <w:rPr>
          <w:rFonts w:ascii="Microsoft Himalaya" w:hAnsi="Microsoft Himalaya" w:cs="Microsoft Himalaya"/>
          <w:sz w:val="32"/>
          <w:szCs w:val="32"/>
        </w:rPr>
        <w:t xml:space="preserve"> portant organisation et fonctionnement </w:t>
      </w:r>
      <w:r w:rsidR="004D195E" w:rsidRPr="001A2079">
        <w:rPr>
          <w:rFonts w:ascii="Microsoft Himalaya" w:hAnsi="Microsoft Himalaya" w:cs="Microsoft Himalaya"/>
          <w:sz w:val="32"/>
          <w:szCs w:val="32"/>
        </w:rPr>
        <w:t>d</w:t>
      </w:r>
      <w:r w:rsidRPr="001A2079">
        <w:rPr>
          <w:rFonts w:ascii="Microsoft Himalaya" w:hAnsi="Microsoft Himalaya" w:cs="Microsoft Himalaya"/>
          <w:sz w:val="32"/>
          <w:szCs w:val="32"/>
        </w:rPr>
        <w:t xml:space="preserve">es </w:t>
      </w:r>
      <w:r w:rsidR="004D195E" w:rsidRPr="001A2079">
        <w:rPr>
          <w:rFonts w:ascii="Microsoft Himalaya" w:hAnsi="Microsoft Himalaya" w:cs="Microsoft Himalaya"/>
          <w:sz w:val="32"/>
          <w:szCs w:val="32"/>
        </w:rPr>
        <w:t>C</w:t>
      </w:r>
      <w:r w:rsidRPr="001A2079">
        <w:rPr>
          <w:rFonts w:ascii="Microsoft Himalaya" w:hAnsi="Microsoft Himalaya" w:cs="Microsoft Himalaya"/>
          <w:sz w:val="32"/>
          <w:szCs w:val="32"/>
        </w:rPr>
        <w:t xml:space="preserve">ommissions </w:t>
      </w:r>
      <w:r w:rsidR="004D195E" w:rsidRPr="001A2079">
        <w:rPr>
          <w:rFonts w:ascii="Microsoft Himalaya" w:hAnsi="Microsoft Himalaya" w:cs="Microsoft Himalaya"/>
          <w:sz w:val="32"/>
          <w:szCs w:val="32"/>
        </w:rPr>
        <w:t>R</w:t>
      </w:r>
      <w:r w:rsidRPr="001A2079">
        <w:rPr>
          <w:rFonts w:ascii="Microsoft Himalaya" w:hAnsi="Microsoft Himalaya" w:cs="Microsoft Himalaya"/>
          <w:sz w:val="32"/>
          <w:szCs w:val="32"/>
        </w:rPr>
        <w:t xml:space="preserve">égionales de </w:t>
      </w:r>
      <w:r w:rsidR="004D195E" w:rsidRPr="001A2079">
        <w:rPr>
          <w:rFonts w:ascii="Microsoft Himalaya" w:hAnsi="Microsoft Himalaya" w:cs="Microsoft Himalaya"/>
          <w:sz w:val="32"/>
          <w:szCs w:val="32"/>
        </w:rPr>
        <w:t>T</w:t>
      </w:r>
      <w:r w:rsidRPr="001A2079">
        <w:rPr>
          <w:rFonts w:ascii="Microsoft Himalaya" w:hAnsi="Microsoft Himalaya" w:cs="Microsoft Himalaya"/>
          <w:sz w:val="32"/>
          <w:szCs w:val="32"/>
        </w:rPr>
        <w:t>utelle (</w:t>
      </w:r>
      <w:r w:rsidR="00BC218F" w:rsidRPr="001A2079">
        <w:rPr>
          <w:rFonts w:ascii="Microsoft Himalaya" w:hAnsi="Microsoft Himalaya" w:cs="Microsoft Himalaya"/>
          <w:sz w:val="32"/>
          <w:szCs w:val="32"/>
        </w:rPr>
        <w:t>CRT)</w:t>
      </w:r>
      <w:r w:rsidR="000C2EEF" w:rsidRPr="001A2079">
        <w:rPr>
          <w:rFonts w:ascii="Microsoft Himalaya" w:hAnsi="Microsoft Himalaya" w:cs="Microsoft Himalaya"/>
          <w:sz w:val="32"/>
          <w:szCs w:val="32"/>
        </w:rPr>
        <w:t> ;</w:t>
      </w:r>
    </w:p>
    <w:p w:rsidR="004D195E" w:rsidRPr="003E068C" w:rsidRDefault="000C2EEF" w:rsidP="003E068C">
      <w:pPr>
        <w:pStyle w:val="Paragraphedeliste"/>
        <w:numPr>
          <w:ilvl w:val="0"/>
          <w:numId w:val="6"/>
        </w:numPr>
        <w:spacing w:line="276" w:lineRule="auto"/>
        <w:jc w:val="both"/>
        <w:rPr>
          <w:rFonts w:ascii="Microsoft Himalaya" w:hAnsi="Microsoft Himalaya" w:cs="Microsoft Himalaya"/>
          <w:sz w:val="32"/>
          <w:szCs w:val="32"/>
        </w:rPr>
      </w:pPr>
      <w:r w:rsidRPr="001A2079">
        <w:rPr>
          <w:rFonts w:ascii="Microsoft Himalaya" w:hAnsi="Microsoft Himalaya" w:cs="Microsoft Himalaya"/>
          <w:sz w:val="32"/>
          <w:szCs w:val="32"/>
        </w:rPr>
        <w:t>Un projet d’arrêté relatif à la fonction des Secrétaires Généraux des Communes.</w:t>
      </w:r>
    </w:p>
    <w:p w:rsidR="004E24E0" w:rsidRPr="003E068C" w:rsidRDefault="005972FD" w:rsidP="003E068C">
      <w:pPr>
        <w:pStyle w:val="Titre1"/>
        <w:numPr>
          <w:ilvl w:val="0"/>
          <w:numId w:val="17"/>
        </w:numPr>
        <w:rPr>
          <w:rFonts w:ascii="Microsoft Himalaya" w:eastAsia="Arial Unicode MS" w:hAnsi="Microsoft Himalaya" w:cs="Microsoft Himalaya"/>
          <w:iCs/>
          <w:sz w:val="32"/>
          <w:szCs w:val="32"/>
        </w:rPr>
      </w:pPr>
      <w:r>
        <w:rPr>
          <w:rFonts w:ascii="Microsoft Himalaya" w:eastAsia="Arial Unicode MS" w:hAnsi="Microsoft Himalaya" w:cs="Microsoft Himalaya"/>
          <w:iCs/>
          <w:noProof/>
          <w:sz w:val="32"/>
          <w:szCs w:val="32"/>
        </w:rPr>
        <w:pict>
          <v:shape id="_x0000_s1027" type="#_x0000_t75" style="position:absolute;left:0;text-align:left;margin-left:770.55pt;margin-top:-54.45pt;width:87.05pt;height:87.05pt;z-index:251663360">
            <v:imagedata r:id="rId10" o:title="" gain="93623f"/>
          </v:shape>
          <o:OLEObject Type="Embed" ProgID="Word.Picture.8" ShapeID="_x0000_s1027" DrawAspect="Content" ObjectID="_1517041740" r:id="rId13"/>
        </w:pict>
      </w:r>
      <w:bookmarkStart w:id="9" w:name="_Toc316894895"/>
      <w:bookmarkStart w:id="10" w:name="_Toc442870141"/>
      <w:r w:rsidR="004E24E0" w:rsidRPr="003E068C">
        <w:rPr>
          <w:rFonts w:ascii="Microsoft Himalaya" w:eastAsia="Arial Unicode MS" w:hAnsi="Microsoft Himalaya" w:cs="Microsoft Himalaya"/>
          <w:iCs/>
          <w:sz w:val="32"/>
          <w:szCs w:val="32"/>
        </w:rPr>
        <w:t>Suivi et développement des partenariats</w:t>
      </w:r>
      <w:bookmarkEnd w:id="9"/>
      <w:bookmarkEnd w:id="10"/>
    </w:p>
    <w:p w:rsidR="004E24E0" w:rsidRPr="001A2079" w:rsidRDefault="004E24E0" w:rsidP="004E24E0">
      <w:pPr>
        <w:jc w:val="both"/>
        <w:rPr>
          <w:rFonts w:ascii="Microsoft Himalaya" w:hAnsi="Microsoft Himalaya" w:cs="Microsoft Himalaya"/>
          <w:sz w:val="32"/>
          <w:szCs w:val="32"/>
        </w:rPr>
      </w:pPr>
    </w:p>
    <w:p w:rsidR="004E24E0" w:rsidRPr="001A2079" w:rsidRDefault="004E24E0" w:rsidP="004E24E0">
      <w:pPr>
        <w:jc w:val="both"/>
        <w:rPr>
          <w:rFonts w:ascii="Microsoft Himalaya" w:hAnsi="Microsoft Himalaya" w:cs="Microsoft Himalaya"/>
          <w:b/>
          <w:sz w:val="32"/>
          <w:szCs w:val="32"/>
        </w:rPr>
      </w:pPr>
      <w:r w:rsidRPr="001A2079">
        <w:rPr>
          <w:rFonts w:ascii="Microsoft Himalaya" w:hAnsi="Microsoft Himalaya" w:cs="Microsoft Himalaya"/>
          <w:b/>
          <w:sz w:val="32"/>
          <w:szCs w:val="32"/>
        </w:rPr>
        <w:t>ARTGOLD/PNUD</w:t>
      </w:r>
    </w:p>
    <w:p w:rsidR="004E24E0" w:rsidRPr="001A2079" w:rsidRDefault="004E24E0" w:rsidP="004E24E0">
      <w:pPr>
        <w:jc w:val="both"/>
        <w:rPr>
          <w:rFonts w:ascii="Microsoft Himalaya" w:hAnsi="Microsoft Himalaya" w:cs="Microsoft Himalaya"/>
          <w:sz w:val="32"/>
          <w:szCs w:val="32"/>
        </w:rPr>
      </w:pPr>
    </w:p>
    <w:p w:rsidR="004E24E0" w:rsidRPr="00E067D3" w:rsidRDefault="004E24E0" w:rsidP="00AF76B5">
      <w:pPr>
        <w:spacing w:line="276" w:lineRule="auto"/>
        <w:jc w:val="both"/>
        <w:rPr>
          <w:rFonts w:ascii="Microsoft Himalaya" w:hAnsi="Microsoft Himalaya" w:cs="Microsoft Himalaya"/>
          <w:sz w:val="32"/>
          <w:szCs w:val="32"/>
        </w:rPr>
      </w:pPr>
      <w:r w:rsidRPr="00E067D3">
        <w:rPr>
          <w:rFonts w:ascii="Microsoft Himalaya" w:hAnsi="Microsoft Himalaya" w:cs="Microsoft Himalaya"/>
          <w:sz w:val="32"/>
          <w:szCs w:val="32"/>
        </w:rPr>
        <w:t>Le projet Art-Gold Mauritanie appuie notamment la coordination régionale du développement et le renforcement des capacités institutionnelle des collectivités territoriales. Il intervient au niveau national avec un appui au DGCT/MIDEC et au niveau local dans les régions de l’Assaba et du Brakna.</w:t>
      </w:r>
    </w:p>
    <w:p w:rsidR="004E24E0" w:rsidRPr="00E067D3" w:rsidRDefault="004E24E0" w:rsidP="004E24E0">
      <w:pPr>
        <w:jc w:val="both"/>
        <w:rPr>
          <w:rFonts w:ascii="Microsoft Himalaya" w:hAnsi="Microsoft Himalaya" w:cs="Microsoft Himalaya"/>
          <w:sz w:val="32"/>
          <w:szCs w:val="32"/>
        </w:rPr>
      </w:pPr>
    </w:p>
    <w:p w:rsidR="004E24E0" w:rsidRPr="00E067D3" w:rsidRDefault="004E24E0" w:rsidP="00AF76B5">
      <w:pPr>
        <w:spacing w:line="276" w:lineRule="auto"/>
        <w:jc w:val="both"/>
        <w:rPr>
          <w:rFonts w:ascii="Microsoft Himalaya" w:hAnsi="Microsoft Himalaya" w:cs="Microsoft Himalaya"/>
          <w:sz w:val="32"/>
          <w:szCs w:val="32"/>
        </w:rPr>
      </w:pPr>
      <w:r w:rsidRPr="00E067D3">
        <w:rPr>
          <w:rFonts w:ascii="Microsoft Himalaya" w:hAnsi="Microsoft Himalaya" w:cs="Microsoft Himalaya"/>
          <w:sz w:val="32"/>
          <w:szCs w:val="32"/>
        </w:rPr>
        <w:t>Le projet s’exécute normalement dans les Wilayas du Brakna et de l’Assaba où il réalise actuellement des réhabilitations, constructions des bureaux des walis, la mise en place et l’animation de groupes de travail régional pour la planification participative et l’élaboration de lignes directrices pour le développement en rapport avec lesPRLP. Il équipe les directions régionales de la décentralisation.</w:t>
      </w:r>
    </w:p>
    <w:p w:rsidR="004E24E0" w:rsidRPr="00E067D3" w:rsidRDefault="004E24E0" w:rsidP="00AF76B5">
      <w:pPr>
        <w:spacing w:line="276" w:lineRule="auto"/>
        <w:jc w:val="both"/>
        <w:rPr>
          <w:rFonts w:ascii="Microsoft Himalaya" w:hAnsi="Microsoft Himalaya" w:cs="Microsoft Himalaya"/>
          <w:sz w:val="32"/>
          <w:szCs w:val="32"/>
        </w:rPr>
      </w:pPr>
      <w:r w:rsidRPr="00E067D3">
        <w:rPr>
          <w:rFonts w:ascii="Microsoft Himalaya" w:hAnsi="Microsoft Himalaya" w:cs="Microsoft Himalaya"/>
          <w:sz w:val="32"/>
          <w:szCs w:val="32"/>
        </w:rPr>
        <w:t xml:space="preserve">Au niveau national un appui à la DGCT  en équipement  est prévu. </w:t>
      </w:r>
    </w:p>
    <w:p w:rsidR="004E24E0" w:rsidRPr="00E067D3" w:rsidRDefault="004E24E0" w:rsidP="004E24E0">
      <w:pPr>
        <w:jc w:val="both"/>
        <w:rPr>
          <w:rFonts w:ascii="Microsoft Himalaya" w:hAnsi="Microsoft Himalaya" w:cs="Microsoft Himalaya"/>
          <w:sz w:val="32"/>
          <w:szCs w:val="32"/>
        </w:rPr>
      </w:pPr>
    </w:p>
    <w:p w:rsidR="004E24E0" w:rsidRPr="00E067D3" w:rsidRDefault="004E24E0" w:rsidP="00C14F99">
      <w:pPr>
        <w:jc w:val="both"/>
        <w:rPr>
          <w:rFonts w:ascii="Microsoft Himalaya" w:hAnsi="Microsoft Himalaya" w:cs="Microsoft Himalaya"/>
          <w:sz w:val="32"/>
          <w:szCs w:val="32"/>
        </w:rPr>
      </w:pPr>
      <w:r w:rsidRPr="00E067D3">
        <w:rPr>
          <w:rFonts w:ascii="Microsoft Himalaya" w:hAnsi="Microsoft Himalaya" w:cs="Microsoft Himalaya"/>
          <w:sz w:val="32"/>
          <w:szCs w:val="32"/>
        </w:rPr>
        <w:t>Art Gold a organisé un séminaire en décembre 201</w:t>
      </w:r>
      <w:r w:rsidR="008D7157" w:rsidRPr="00E067D3">
        <w:rPr>
          <w:rFonts w:ascii="Microsoft Himalaya" w:hAnsi="Microsoft Himalaya" w:cs="Microsoft Himalaya"/>
          <w:sz w:val="32"/>
          <w:szCs w:val="32"/>
        </w:rPr>
        <w:t>5</w:t>
      </w:r>
      <w:r w:rsidRPr="00E067D3">
        <w:rPr>
          <w:rFonts w:ascii="Microsoft Himalaya" w:hAnsi="Microsoft Himalaya" w:cs="Microsoft Himalaya"/>
          <w:sz w:val="32"/>
          <w:szCs w:val="32"/>
        </w:rPr>
        <w:t xml:space="preserve"> à Nouakchott</w:t>
      </w:r>
      <w:r w:rsidR="00C14F99" w:rsidRPr="00E067D3">
        <w:rPr>
          <w:rFonts w:ascii="Microsoft Himalaya" w:hAnsi="Microsoft Himalaya" w:cs="Microsoft Himalaya"/>
          <w:sz w:val="32"/>
          <w:szCs w:val="32"/>
        </w:rPr>
        <w:t>……..</w:t>
      </w:r>
    </w:p>
    <w:p w:rsidR="004E24E0" w:rsidRPr="001A2079" w:rsidRDefault="004E24E0" w:rsidP="004E24E0">
      <w:pPr>
        <w:jc w:val="both"/>
        <w:rPr>
          <w:rFonts w:ascii="Microsoft Himalaya" w:hAnsi="Microsoft Himalaya" w:cs="Microsoft Himalaya"/>
          <w:sz w:val="32"/>
          <w:szCs w:val="32"/>
        </w:rPr>
      </w:pPr>
    </w:p>
    <w:p w:rsidR="004E24E0" w:rsidRPr="001A2079" w:rsidRDefault="004E24E0" w:rsidP="004E24E0">
      <w:pPr>
        <w:jc w:val="both"/>
        <w:rPr>
          <w:rFonts w:ascii="Microsoft Himalaya" w:hAnsi="Microsoft Himalaya" w:cs="Microsoft Himalaya"/>
          <w:sz w:val="32"/>
          <w:szCs w:val="32"/>
        </w:rPr>
      </w:pPr>
      <w:r w:rsidRPr="001A2079">
        <w:rPr>
          <w:rFonts w:ascii="Microsoft Himalaya" w:hAnsi="Microsoft Himalaya" w:cs="Microsoft Himalaya"/>
          <w:sz w:val="32"/>
          <w:szCs w:val="32"/>
        </w:rPr>
        <w:t>Enfin, il a permis à la DGCT de renforcer ces capacités avec la participation à de nombreux forums et séminaires dans le domaine de la décentralisation et du développement local</w:t>
      </w:r>
      <w:r w:rsidR="000E13A5" w:rsidRPr="001A2079">
        <w:rPr>
          <w:rFonts w:ascii="Microsoft Himalaya" w:hAnsi="Microsoft Himalaya" w:cs="Microsoft Himalaya"/>
          <w:sz w:val="32"/>
          <w:szCs w:val="32"/>
        </w:rPr>
        <w:t>(</w:t>
      </w:r>
      <w:r w:rsidRPr="001A2079">
        <w:rPr>
          <w:rFonts w:ascii="Microsoft Himalaya" w:hAnsi="Microsoft Himalaya" w:cs="Microsoft Himalaya"/>
          <w:sz w:val="32"/>
          <w:szCs w:val="32"/>
        </w:rPr>
        <w:t>Marseille, Dakar, Rabat, Séville).</w:t>
      </w:r>
    </w:p>
    <w:p w:rsidR="004E24E0" w:rsidRPr="001A2079" w:rsidRDefault="004E24E0" w:rsidP="004E24E0">
      <w:pPr>
        <w:jc w:val="both"/>
        <w:rPr>
          <w:rFonts w:ascii="Microsoft Himalaya" w:hAnsi="Microsoft Himalaya" w:cs="Microsoft Himalaya"/>
          <w:sz w:val="32"/>
          <w:szCs w:val="32"/>
        </w:rPr>
      </w:pPr>
    </w:p>
    <w:p w:rsidR="004E24E0" w:rsidRPr="001A2079" w:rsidRDefault="004E24E0" w:rsidP="004E24E0">
      <w:pPr>
        <w:jc w:val="both"/>
        <w:rPr>
          <w:rFonts w:ascii="Microsoft Himalaya" w:hAnsi="Microsoft Himalaya" w:cs="Microsoft Himalaya"/>
          <w:sz w:val="32"/>
          <w:szCs w:val="32"/>
        </w:rPr>
      </w:pPr>
    </w:p>
    <w:p w:rsidR="004E24E0" w:rsidRPr="001A2079" w:rsidRDefault="004E24E0" w:rsidP="004E24E0">
      <w:pPr>
        <w:jc w:val="both"/>
        <w:rPr>
          <w:rFonts w:ascii="Microsoft Himalaya" w:hAnsi="Microsoft Himalaya" w:cs="Microsoft Himalaya"/>
          <w:b/>
          <w:sz w:val="32"/>
          <w:szCs w:val="32"/>
        </w:rPr>
      </w:pPr>
      <w:r w:rsidRPr="001A2079">
        <w:rPr>
          <w:rFonts w:ascii="Microsoft Himalaya" w:hAnsi="Microsoft Himalaya" w:cs="Microsoft Himalaya"/>
          <w:b/>
          <w:sz w:val="32"/>
          <w:szCs w:val="32"/>
        </w:rPr>
        <w:t xml:space="preserve">VAINCRE II (Agence Française de </w:t>
      </w:r>
      <w:r w:rsidR="00C75150" w:rsidRPr="001A2079">
        <w:rPr>
          <w:rFonts w:ascii="Microsoft Himalaya" w:hAnsi="Microsoft Himalaya" w:cs="Microsoft Himalaya"/>
          <w:b/>
          <w:sz w:val="32"/>
          <w:szCs w:val="32"/>
        </w:rPr>
        <w:t>Développement)</w:t>
      </w:r>
    </w:p>
    <w:p w:rsidR="004E24E0" w:rsidRPr="001A2079" w:rsidRDefault="004E24E0" w:rsidP="004E24E0">
      <w:pPr>
        <w:jc w:val="both"/>
        <w:rPr>
          <w:rFonts w:ascii="Microsoft Himalaya" w:hAnsi="Microsoft Himalaya" w:cs="Microsoft Himalaya"/>
          <w:sz w:val="32"/>
          <w:szCs w:val="32"/>
        </w:rPr>
      </w:pPr>
    </w:p>
    <w:p w:rsidR="00C75150" w:rsidRPr="001A2079" w:rsidRDefault="00C75150" w:rsidP="00C75150">
      <w:pPr>
        <w:spacing w:after="200" w:line="276" w:lineRule="auto"/>
        <w:jc w:val="both"/>
        <w:rPr>
          <w:rFonts w:ascii="Microsoft Himalaya" w:eastAsiaTheme="minorEastAsia" w:hAnsi="Microsoft Himalaya" w:cs="Microsoft Himalaya"/>
          <w:sz w:val="32"/>
          <w:szCs w:val="32"/>
          <w:lang w:eastAsia="en-US"/>
        </w:rPr>
      </w:pPr>
      <w:r w:rsidRPr="001A2079">
        <w:rPr>
          <w:rFonts w:ascii="Microsoft Himalaya" w:eastAsiaTheme="minorEastAsia" w:hAnsi="Microsoft Himalaya" w:cs="Microsoft Himalaya"/>
          <w:sz w:val="32"/>
          <w:szCs w:val="32"/>
          <w:lang w:eastAsia="en-US"/>
        </w:rPr>
        <w:t xml:space="preserve">Lancé en 2005 dans les régions de l’Assaba et du Guidimagha, le programme (VAINCRE) s'étend aux communes du Gorgol pour améliorer les conditions de vie des habitants et répondre aux besoins urgents. Ce programme a été élargi au Gorgol. </w:t>
      </w:r>
    </w:p>
    <w:p w:rsidR="00C75150" w:rsidRPr="001A2079" w:rsidRDefault="00C75150" w:rsidP="00A66D2A">
      <w:pPr>
        <w:spacing w:after="200" w:line="276" w:lineRule="auto"/>
        <w:jc w:val="both"/>
        <w:rPr>
          <w:rFonts w:ascii="Microsoft Himalaya" w:eastAsiaTheme="minorEastAsia" w:hAnsi="Microsoft Himalaya" w:cs="Microsoft Himalaya"/>
          <w:sz w:val="32"/>
          <w:szCs w:val="32"/>
          <w:lang w:eastAsia="en-US"/>
        </w:rPr>
      </w:pPr>
      <w:r w:rsidRPr="001A2079">
        <w:rPr>
          <w:rFonts w:ascii="Microsoft Himalaya" w:eastAsiaTheme="minorEastAsia" w:hAnsi="Microsoft Himalaya" w:cs="Microsoft Himalaya"/>
          <w:sz w:val="32"/>
          <w:szCs w:val="32"/>
          <w:lang w:eastAsia="en-US"/>
        </w:rPr>
        <w:t xml:space="preserve">Dans les </w:t>
      </w:r>
      <w:r w:rsidR="00A66D2A" w:rsidRPr="001A2079">
        <w:rPr>
          <w:rFonts w:ascii="Microsoft Himalaya" w:eastAsiaTheme="minorEastAsia" w:hAnsi="Microsoft Himalaya" w:cs="Microsoft Himalaya"/>
          <w:sz w:val="32"/>
          <w:szCs w:val="32"/>
          <w:lang w:eastAsia="en-US"/>
        </w:rPr>
        <w:t xml:space="preserve">régions de l'Assaba, Gorgol et </w:t>
      </w:r>
      <w:r w:rsidRPr="001A2079">
        <w:rPr>
          <w:rFonts w:ascii="Microsoft Himalaya" w:eastAsiaTheme="minorEastAsia" w:hAnsi="Microsoft Himalaya" w:cs="Microsoft Himalaya"/>
          <w:sz w:val="32"/>
          <w:szCs w:val="32"/>
          <w:lang w:eastAsia="en-US"/>
        </w:rPr>
        <w:t>Guidimagha, ce programme a déjà permis de financer près de 600 investissements, contribuant ainsi à l’amélioration des conditions de vie de ces populations</w:t>
      </w:r>
      <w:r w:rsidR="00A66D2A" w:rsidRPr="001A2079">
        <w:rPr>
          <w:rFonts w:ascii="Microsoft Himalaya" w:eastAsiaTheme="minorEastAsia" w:hAnsi="Microsoft Himalaya" w:cs="Microsoft Himalaya"/>
          <w:sz w:val="32"/>
          <w:szCs w:val="32"/>
          <w:lang w:eastAsia="en-US"/>
        </w:rPr>
        <w:t>.</w:t>
      </w:r>
    </w:p>
    <w:p w:rsidR="00A66D2A" w:rsidRPr="001A2079" w:rsidRDefault="00A66D2A" w:rsidP="00A66D2A">
      <w:pPr>
        <w:spacing w:after="200" w:line="276" w:lineRule="auto"/>
        <w:jc w:val="both"/>
        <w:rPr>
          <w:rFonts w:ascii="Microsoft Himalaya" w:eastAsiaTheme="minorEastAsia" w:hAnsi="Microsoft Himalaya" w:cs="Microsoft Himalaya"/>
          <w:sz w:val="32"/>
          <w:szCs w:val="32"/>
          <w:lang w:eastAsia="en-US"/>
        </w:rPr>
      </w:pPr>
      <w:r w:rsidRPr="001A2079">
        <w:rPr>
          <w:rFonts w:ascii="Microsoft Himalaya" w:eastAsiaTheme="minorEastAsia" w:hAnsi="Microsoft Himalaya" w:cs="Microsoft Himalaya"/>
          <w:sz w:val="32"/>
          <w:szCs w:val="32"/>
          <w:lang w:eastAsia="en-US"/>
        </w:rPr>
        <w:t>En 2015, les décaissements ont atteint  379.000.000 MRO pour Gorgol et 35.000.000 MRO pour Assaba et Guidimagha. </w:t>
      </w:r>
    </w:p>
    <w:p w:rsidR="004E24E0" w:rsidRPr="001A2079" w:rsidRDefault="004E24E0" w:rsidP="004E24E0">
      <w:pPr>
        <w:jc w:val="both"/>
        <w:rPr>
          <w:rFonts w:ascii="Microsoft Himalaya" w:hAnsi="Microsoft Himalaya" w:cs="Microsoft Himalaya"/>
          <w:sz w:val="32"/>
          <w:szCs w:val="32"/>
        </w:rPr>
      </w:pPr>
      <w:r w:rsidRPr="001A2079">
        <w:rPr>
          <w:rFonts w:ascii="Microsoft Himalaya" w:hAnsi="Microsoft Himalaya" w:cs="Microsoft Himalaya"/>
          <w:sz w:val="32"/>
          <w:szCs w:val="32"/>
        </w:rPr>
        <w:t>Le programme VAINCREII via une de ses composantes appuie également le renforcement des capacités de la DGCT et de ses démembrements locaux.</w:t>
      </w:r>
    </w:p>
    <w:p w:rsidR="004E24E0" w:rsidRPr="001A2079" w:rsidRDefault="004E24E0" w:rsidP="004E24E0">
      <w:pPr>
        <w:jc w:val="both"/>
        <w:rPr>
          <w:rFonts w:ascii="Microsoft Himalaya" w:hAnsi="Microsoft Himalaya" w:cs="Microsoft Himalaya"/>
          <w:sz w:val="32"/>
          <w:szCs w:val="32"/>
        </w:rPr>
      </w:pPr>
      <w:r w:rsidRPr="001A2079">
        <w:rPr>
          <w:rFonts w:ascii="Microsoft Himalaya" w:hAnsi="Microsoft Himalaya" w:cs="Microsoft Himalaya"/>
          <w:sz w:val="32"/>
          <w:szCs w:val="32"/>
        </w:rPr>
        <w:t xml:space="preserve">Dans ce cadre la DGCT a travaillé à : </w:t>
      </w:r>
    </w:p>
    <w:p w:rsidR="004E24E0" w:rsidRPr="001A2079" w:rsidRDefault="004E24E0" w:rsidP="004E24E0">
      <w:pPr>
        <w:jc w:val="both"/>
        <w:rPr>
          <w:rFonts w:ascii="Microsoft Himalaya" w:hAnsi="Microsoft Himalaya" w:cs="Microsoft Himalaya"/>
          <w:sz w:val="32"/>
          <w:szCs w:val="32"/>
        </w:rPr>
      </w:pPr>
    </w:p>
    <w:p w:rsidR="004E24E0" w:rsidRPr="001A2079" w:rsidRDefault="004E24E0" w:rsidP="00C43C5F">
      <w:pPr>
        <w:numPr>
          <w:ilvl w:val="0"/>
          <w:numId w:val="9"/>
        </w:numPr>
        <w:contextualSpacing/>
        <w:jc w:val="both"/>
        <w:rPr>
          <w:rFonts w:ascii="Microsoft Himalaya" w:hAnsi="Microsoft Himalaya" w:cs="Microsoft Himalaya"/>
          <w:sz w:val="32"/>
          <w:szCs w:val="32"/>
        </w:rPr>
      </w:pPr>
      <w:r w:rsidRPr="001A2079">
        <w:rPr>
          <w:rFonts w:ascii="Microsoft Himalaya" w:hAnsi="Microsoft Himalaya" w:cs="Microsoft Himalaya"/>
          <w:sz w:val="32"/>
          <w:szCs w:val="32"/>
        </w:rPr>
        <w:t>L’élaboration et rédaction du plan d’action DGCT/VAINCREII et fiches d’activités relatives portant sur des actions en faveur du renforcement des capacités de la DGCT et</w:t>
      </w:r>
      <w:r w:rsidR="00F90544">
        <w:rPr>
          <w:rFonts w:ascii="Microsoft Himalaya" w:hAnsi="Microsoft Himalaya" w:cs="Microsoft Himalaya"/>
          <w:sz w:val="32"/>
          <w:szCs w:val="32"/>
        </w:rPr>
        <w:t xml:space="preserve"> </w:t>
      </w:r>
      <w:r w:rsidRPr="001A2079">
        <w:rPr>
          <w:rFonts w:ascii="Microsoft Himalaya" w:hAnsi="Microsoft Himalaya" w:cs="Microsoft Himalaya"/>
          <w:sz w:val="32"/>
          <w:szCs w:val="32"/>
        </w:rPr>
        <w:t>des Délégation</w:t>
      </w:r>
      <w:r w:rsidR="00F90544">
        <w:rPr>
          <w:rFonts w:ascii="Microsoft Himalaya" w:hAnsi="Microsoft Himalaya" w:cs="Microsoft Himalaya"/>
          <w:sz w:val="32"/>
          <w:szCs w:val="32"/>
        </w:rPr>
        <w:t>s</w:t>
      </w:r>
      <w:r w:rsidRPr="001A2079">
        <w:rPr>
          <w:rFonts w:ascii="Microsoft Himalaya" w:hAnsi="Microsoft Himalaya" w:cs="Microsoft Himalaya"/>
          <w:sz w:val="32"/>
          <w:szCs w:val="32"/>
        </w:rPr>
        <w:t xml:space="preserve"> Régionales de la Décentralisation et du Développement Local.</w:t>
      </w:r>
    </w:p>
    <w:p w:rsidR="004E24E0" w:rsidRPr="000776C4" w:rsidRDefault="004E24E0" w:rsidP="000776C4">
      <w:pPr>
        <w:spacing w:before="100" w:beforeAutospacing="1" w:after="100" w:afterAutospacing="1"/>
        <w:jc w:val="both"/>
        <w:rPr>
          <w:rFonts w:ascii="Microsoft Himalaya" w:hAnsi="Microsoft Himalaya" w:cs="Microsoft Himalaya"/>
          <w:sz w:val="32"/>
          <w:szCs w:val="32"/>
        </w:rPr>
      </w:pPr>
      <w:r w:rsidRPr="001A2079">
        <w:rPr>
          <w:rFonts w:ascii="Microsoft Himalaya" w:hAnsi="Microsoft Himalaya" w:cs="Microsoft Himalaya"/>
          <w:sz w:val="32"/>
          <w:szCs w:val="32"/>
        </w:rPr>
        <w:t>Par l’intermédiaire de ce programme, la DGCT a également réalisé les publications déjà citées.</w:t>
      </w:r>
    </w:p>
    <w:p w:rsidR="004E24E0" w:rsidRPr="001A2079" w:rsidRDefault="004E24E0" w:rsidP="004E24E0">
      <w:pPr>
        <w:jc w:val="both"/>
        <w:rPr>
          <w:rFonts w:ascii="Microsoft Himalaya" w:hAnsi="Microsoft Himalaya" w:cs="Microsoft Himalaya"/>
          <w:b/>
          <w:sz w:val="32"/>
          <w:szCs w:val="32"/>
        </w:rPr>
      </w:pPr>
    </w:p>
    <w:p w:rsidR="004E24E0" w:rsidRPr="001A2079" w:rsidRDefault="004E24E0" w:rsidP="004E24E0">
      <w:pPr>
        <w:jc w:val="both"/>
        <w:rPr>
          <w:rFonts w:ascii="Microsoft Himalaya" w:hAnsi="Microsoft Himalaya" w:cs="Microsoft Himalaya"/>
          <w:b/>
          <w:sz w:val="32"/>
          <w:szCs w:val="32"/>
        </w:rPr>
      </w:pPr>
      <w:r w:rsidRPr="001A2079">
        <w:rPr>
          <w:rFonts w:ascii="Microsoft Himalaya" w:hAnsi="Microsoft Himalaya" w:cs="Microsoft Himalaya"/>
          <w:b/>
          <w:sz w:val="32"/>
          <w:szCs w:val="32"/>
        </w:rPr>
        <w:t>GIZ/Programme Bonne Gouvernance</w:t>
      </w:r>
    </w:p>
    <w:p w:rsidR="004E24E0" w:rsidRPr="001A2079" w:rsidRDefault="004E24E0" w:rsidP="009B47BA">
      <w:pPr>
        <w:spacing w:line="276" w:lineRule="auto"/>
        <w:jc w:val="both"/>
        <w:rPr>
          <w:rFonts w:ascii="Microsoft Himalaya" w:hAnsi="Microsoft Himalaya" w:cs="Microsoft Himalaya"/>
          <w:sz w:val="32"/>
          <w:szCs w:val="32"/>
        </w:rPr>
      </w:pPr>
    </w:p>
    <w:p w:rsidR="004E24E0" w:rsidRPr="001A2079" w:rsidRDefault="004E24E0" w:rsidP="009B47BA">
      <w:pPr>
        <w:spacing w:line="276" w:lineRule="auto"/>
        <w:jc w:val="both"/>
        <w:rPr>
          <w:rFonts w:ascii="Microsoft Himalaya" w:hAnsi="Microsoft Himalaya" w:cs="Microsoft Himalaya"/>
          <w:sz w:val="32"/>
          <w:szCs w:val="32"/>
        </w:rPr>
      </w:pPr>
      <w:r w:rsidRPr="001A2079">
        <w:rPr>
          <w:rFonts w:ascii="Microsoft Himalaya" w:hAnsi="Microsoft Himalaya" w:cs="Microsoft Himalaya"/>
          <w:sz w:val="32"/>
          <w:szCs w:val="32"/>
        </w:rPr>
        <w:t>La Coopération allemande axe principalement son appui à la décentralisation via le renforcement de capacités et la formation en générale.</w:t>
      </w:r>
    </w:p>
    <w:p w:rsidR="00C8015A" w:rsidRDefault="00C8015A" w:rsidP="009B47BA">
      <w:pPr>
        <w:spacing w:line="276" w:lineRule="auto"/>
        <w:jc w:val="both"/>
        <w:rPr>
          <w:rFonts w:ascii="Microsoft Himalaya" w:hAnsi="Microsoft Himalaya" w:cs="Microsoft Himalaya"/>
          <w:sz w:val="32"/>
          <w:szCs w:val="32"/>
        </w:rPr>
      </w:pPr>
    </w:p>
    <w:p w:rsidR="004E24E0" w:rsidRDefault="004E24E0" w:rsidP="009B47BA">
      <w:pPr>
        <w:spacing w:line="276" w:lineRule="auto"/>
        <w:jc w:val="both"/>
        <w:rPr>
          <w:rFonts w:ascii="Microsoft Himalaya" w:hAnsi="Microsoft Himalaya" w:cs="Microsoft Himalaya"/>
          <w:sz w:val="32"/>
          <w:szCs w:val="32"/>
        </w:rPr>
      </w:pPr>
      <w:r w:rsidRPr="001A2079">
        <w:rPr>
          <w:rFonts w:ascii="Microsoft Himalaya" w:hAnsi="Microsoft Himalaya" w:cs="Microsoft Himalaya"/>
          <w:sz w:val="32"/>
          <w:szCs w:val="32"/>
        </w:rPr>
        <w:t>Au cours de l’année 201</w:t>
      </w:r>
      <w:r w:rsidR="00341577" w:rsidRPr="001A2079">
        <w:rPr>
          <w:rFonts w:ascii="Microsoft Himalaya" w:hAnsi="Microsoft Himalaya" w:cs="Microsoft Himalaya"/>
          <w:sz w:val="32"/>
          <w:szCs w:val="32"/>
        </w:rPr>
        <w:t>5</w:t>
      </w:r>
      <w:r w:rsidRPr="001A2079">
        <w:rPr>
          <w:rFonts w:ascii="Microsoft Himalaya" w:hAnsi="Microsoft Himalaya" w:cs="Microsoft Himalaya"/>
          <w:sz w:val="32"/>
          <w:szCs w:val="32"/>
        </w:rPr>
        <w:t xml:space="preserve">, la GIZ a financé </w:t>
      </w:r>
      <w:r w:rsidR="00341577" w:rsidRPr="001A2079">
        <w:rPr>
          <w:rFonts w:ascii="Microsoft Himalaya" w:hAnsi="Microsoft Himalaya" w:cs="Microsoft Himalaya"/>
          <w:sz w:val="32"/>
          <w:szCs w:val="32"/>
        </w:rPr>
        <w:t xml:space="preserve">les missions de mesure des performances de 117 communes dont le rapport global est </w:t>
      </w:r>
      <w:r w:rsidR="00D40667" w:rsidRPr="001A2079">
        <w:rPr>
          <w:rFonts w:ascii="Microsoft Himalaya" w:hAnsi="Microsoft Himalaya" w:cs="Microsoft Himalaya"/>
          <w:sz w:val="32"/>
          <w:szCs w:val="32"/>
        </w:rPr>
        <w:t xml:space="preserve">en </w:t>
      </w:r>
      <w:r w:rsidR="00341577" w:rsidRPr="001A2079">
        <w:rPr>
          <w:rFonts w:ascii="Microsoft Himalaya" w:hAnsi="Microsoft Himalaya" w:cs="Microsoft Himalaya"/>
          <w:sz w:val="32"/>
          <w:szCs w:val="32"/>
        </w:rPr>
        <w:t>cours de finalisation.</w:t>
      </w:r>
    </w:p>
    <w:p w:rsidR="00100D6B" w:rsidRDefault="00100D6B" w:rsidP="009B47BA">
      <w:pPr>
        <w:spacing w:line="276" w:lineRule="auto"/>
        <w:jc w:val="both"/>
        <w:rPr>
          <w:rFonts w:ascii="Microsoft Himalaya" w:hAnsi="Microsoft Himalaya" w:cs="Microsoft Himalaya"/>
          <w:sz w:val="32"/>
          <w:szCs w:val="32"/>
        </w:rPr>
      </w:pPr>
    </w:p>
    <w:p w:rsidR="009E77E6" w:rsidRPr="001A2079" w:rsidRDefault="009E77E6" w:rsidP="009B47BA">
      <w:pPr>
        <w:spacing w:line="276" w:lineRule="auto"/>
        <w:jc w:val="both"/>
        <w:rPr>
          <w:rFonts w:ascii="Microsoft Himalaya" w:hAnsi="Microsoft Himalaya" w:cs="Microsoft Himalaya"/>
          <w:sz w:val="32"/>
          <w:szCs w:val="32"/>
        </w:rPr>
      </w:pPr>
      <w:r>
        <w:rPr>
          <w:rFonts w:ascii="Microsoft Himalaya" w:hAnsi="Microsoft Himalaya" w:cs="Microsoft Himalaya"/>
          <w:sz w:val="32"/>
          <w:szCs w:val="32"/>
        </w:rPr>
        <w:t xml:space="preserve">Ces missions constituent </w:t>
      </w:r>
      <w:r w:rsidRPr="005B7A40">
        <w:rPr>
          <w:rFonts w:ascii="Microsoft Himalaya" w:hAnsi="Microsoft Himalaya" w:cs="Microsoft Himalaya"/>
          <w:sz w:val="32"/>
          <w:szCs w:val="32"/>
        </w:rPr>
        <w:t>un outil d’aide à la prise de décision, de plaidoyer auprès des pouvoirs publics et des partenaires au développement, de promotion de la bonne gouvernance et d’identification des besoins en renforcement de capacités des communes.</w:t>
      </w:r>
    </w:p>
    <w:p w:rsidR="004E24E0" w:rsidRPr="001A2079" w:rsidRDefault="004E24E0" w:rsidP="004E24E0">
      <w:pPr>
        <w:jc w:val="both"/>
        <w:rPr>
          <w:rFonts w:ascii="Microsoft Himalaya" w:hAnsi="Microsoft Himalaya" w:cs="Microsoft Himalaya"/>
          <w:sz w:val="32"/>
          <w:szCs w:val="32"/>
        </w:rPr>
      </w:pPr>
    </w:p>
    <w:p w:rsidR="004E24E0" w:rsidRPr="001A2079" w:rsidRDefault="004E24E0" w:rsidP="00D40667">
      <w:pPr>
        <w:spacing w:line="276" w:lineRule="auto"/>
        <w:jc w:val="both"/>
        <w:rPr>
          <w:rFonts w:ascii="Microsoft Himalaya" w:hAnsi="Microsoft Himalaya" w:cs="Microsoft Himalaya"/>
          <w:sz w:val="32"/>
          <w:szCs w:val="32"/>
        </w:rPr>
      </w:pPr>
      <w:r w:rsidRPr="001A2079">
        <w:rPr>
          <w:rFonts w:ascii="Microsoft Himalaya" w:hAnsi="Microsoft Himalaya" w:cs="Microsoft Himalaya"/>
          <w:sz w:val="32"/>
          <w:szCs w:val="32"/>
        </w:rPr>
        <w:t>La GIZ a également permi</w:t>
      </w:r>
      <w:r w:rsidR="009B47BA" w:rsidRPr="001A2079">
        <w:rPr>
          <w:rFonts w:ascii="Microsoft Himalaya" w:hAnsi="Microsoft Himalaya" w:cs="Microsoft Himalaya"/>
          <w:sz w:val="32"/>
          <w:szCs w:val="32"/>
        </w:rPr>
        <w:t>s</w:t>
      </w:r>
      <w:r w:rsidRPr="001A2079">
        <w:rPr>
          <w:rFonts w:ascii="Microsoft Himalaya" w:hAnsi="Microsoft Himalaya" w:cs="Microsoft Himalaya"/>
          <w:sz w:val="32"/>
          <w:szCs w:val="32"/>
        </w:rPr>
        <w:t xml:space="preserve"> le </w:t>
      </w:r>
      <w:r w:rsidR="00D40667" w:rsidRPr="001A2079">
        <w:rPr>
          <w:rFonts w:ascii="Microsoft Himalaya" w:hAnsi="Microsoft Himalaya" w:cs="Microsoft Himalaya"/>
          <w:sz w:val="32"/>
          <w:szCs w:val="32"/>
        </w:rPr>
        <w:t>recrutement</w:t>
      </w:r>
      <w:r w:rsidRPr="001A2079">
        <w:rPr>
          <w:rFonts w:ascii="Microsoft Himalaya" w:hAnsi="Microsoft Himalaya" w:cs="Microsoft Himalaya"/>
          <w:sz w:val="32"/>
          <w:szCs w:val="32"/>
        </w:rPr>
        <w:t xml:space="preserve"> pour le compte de la DGCT d’un bureau d’étude </w:t>
      </w:r>
      <w:r w:rsidR="00D40667" w:rsidRPr="001A2079">
        <w:rPr>
          <w:rFonts w:ascii="Microsoft Himalaya" w:hAnsi="Microsoft Himalaya" w:cs="Microsoft Himalaya"/>
          <w:sz w:val="32"/>
          <w:szCs w:val="32"/>
        </w:rPr>
        <w:t>Mauritanien</w:t>
      </w:r>
      <w:r w:rsidRPr="001A2079">
        <w:rPr>
          <w:rFonts w:ascii="Microsoft Himalaya" w:hAnsi="Microsoft Himalaya" w:cs="Microsoft Himalaya"/>
          <w:sz w:val="32"/>
          <w:szCs w:val="32"/>
        </w:rPr>
        <w:t xml:space="preserve"> en charge notamment </w:t>
      </w:r>
      <w:r w:rsidR="00D40667" w:rsidRPr="001A2079">
        <w:rPr>
          <w:rFonts w:ascii="Microsoft Himalaya" w:hAnsi="Microsoft Himalaya" w:cs="Microsoft Himalaya"/>
          <w:sz w:val="32"/>
          <w:szCs w:val="32"/>
        </w:rPr>
        <w:t xml:space="preserve">de concevoir </w:t>
      </w:r>
      <w:r w:rsidR="00DA357E" w:rsidRPr="001A2079">
        <w:rPr>
          <w:rFonts w:ascii="Microsoft Himalaya" w:hAnsi="Microsoft Himalaya" w:cs="Microsoft Himalaya"/>
          <w:sz w:val="32"/>
          <w:szCs w:val="32"/>
        </w:rPr>
        <w:t xml:space="preserve">et mettre en place </w:t>
      </w:r>
      <w:r w:rsidR="00D40667" w:rsidRPr="001A2079">
        <w:rPr>
          <w:rFonts w:ascii="Microsoft Himalaya" w:hAnsi="Microsoft Himalaya" w:cs="Microsoft Himalaya"/>
          <w:sz w:val="32"/>
          <w:szCs w:val="32"/>
        </w:rPr>
        <w:t xml:space="preserve">le logiciel </w:t>
      </w:r>
      <w:r w:rsidR="00D40667" w:rsidRPr="001A2079">
        <w:rPr>
          <w:rFonts w:ascii="Microsoft Himalaya" w:hAnsi="Microsoft Himalaya" w:cs="Microsoft Himalaya"/>
          <w:b/>
          <w:bCs/>
          <w:sz w:val="32"/>
          <w:szCs w:val="32"/>
        </w:rPr>
        <w:t>ELBELEDI</w:t>
      </w:r>
      <w:r w:rsidR="005B6975">
        <w:rPr>
          <w:rFonts w:ascii="Microsoft Himalaya" w:hAnsi="Microsoft Himalaya" w:cs="Microsoft Himalaya"/>
          <w:b/>
          <w:bCs/>
          <w:sz w:val="32"/>
          <w:szCs w:val="32"/>
        </w:rPr>
        <w:t xml:space="preserve"> </w:t>
      </w:r>
      <w:r w:rsidR="00DA357E" w:rsidRPr="001A2079">
        <w:rPr>
          <w:rFonts w:ascii="Microsoft Himalaya" w:hAnsi="Microsoft Himalaya" w:cs="Microsoft Himalaya"/>
          <w:sz w:val="32"/>
          <w:szCs w:val="32"/>
        </w:rPr>
        <w:t>au niveau de la DGCT et au niveau des communes pilotes. Cette expérience sera généralisée aux autres communes</w:t>
      </w:r>
      <w:r w:rsidR="00F2314B" w:rsidRPr="001A2079">
        <w:rPr>
          <w:rFonts w:ascii="Microsoft Himalaya" w:hAnsi="Microsoft Himalaya" w:cs="Microsoft Himalaya"/>
          <w:sz w:val="32"/>
          <w:szCs w:val="32"/>
        </w:rPr>
        <w:t>.</w:t>
      </w:r>
    </w:p>
    <w:p w:rsidR="004E24E0" w:rsidRPr="001A2079" w:rsidRDefault="004E24E0" w:rsidP="004E24E0">
      <w:pPr>
        <w:jc w:val="both"/>
        <w:rPr>
          <w:rFonts w:ascii="Microsoft Himalaya" w:hAnsi="Microsoft Himalaya" w:cs="Microsoft Himalaya"/>
          <w:sz w:val="32"/>
          <w:szCs w:val="32"/>
        </w:rPr>
      </w:pPr>
    </w:p>
    <w:p w:rsidR="009B47BA" w:rsidRPr="001A2079" w:rsidRDefault="004E24E0" w:rsidP="009B47BA">
      <w:pPr>
        <w:jc w:val="both"/>
        <w:rPr>
          <w:rFonts w:ascii="Microsoft Himalaya" w:hAnsi="Microsoft Himalaya" w:cs="Microsoft Himalaya"/>
          <w:sz w:val="32"/>
          <w:szCs w:val="32"/>
        </w:rPr>
      </w:pPr>
      <w:r w:rsidRPr="001A2079">
        <w:rPr>
          <w:rFonts w:ascii="Microsoft Himalaya" w:hAnsi="Microsoft Himalaya" w:cs="Microsoft Himalaya"/>
          <w:sz w:val="32"/>
          <w:szCs w:val="32"/>
        </w:rPr>
        <w:t>Des actions ponctuelles ont été réalisées par la GIZ dont en particulier</w:t>
      </w:r>
      <w:r w:rsidR="009B47BA" w:rsidRPr="001A2079">
        <w:rPr>
          <w:rFonts w:ascii="Microsoft Himalaya" w:hAnsi="Microsoft Himalaya" w:cs="Microsoft Himalaya"/>
          <w:sz w:val="32"/>
          <w:szCs w:val="32"/>
        </w:rPr>
        <w:t> :</w:t>
      </w:r>
    </w:p>
    <w:p w:rsidR="009B47BA" w:rsidRPr="001A2079" w:rsidRDefault="009B47BA" w:rsidP="0076572F">
      <w:pPr>
        <w:pStyle w:val="Paragraphedeliste"/>
        <w:numPr>
          <w:ilvl w:val="0"/>
          <w:numId w:val="16"/>
        </w:numPr>
        <w:jc w:val="both"/>
        <w:rPr>
          <w:rFonts w:ascii="Microsoft Himalaya" w:hAnsi="Microsoft Himalaya" w:cs="Microsoft Himalaya"/>
          <w:sz w:val="32"/>
          <w:szCs w:val="32"/>
        </w:rPr>
      </w:pPr>
      <w:r w:rsidRPr="001A2079">
        <w:rPr>
          <w:rFonts w:ascii="Microsoft Himalaya" w:hAnsi="Microsoft Himalaya" w:cs="Microsoft Himalaya"/>
          <w:sz w:val="32"/>
          <w:szCs w:val="32"/>
        </w:rPr>
        <w:t>L</w:t>
      </w:r>
      <w:r w:rsidR="00D40667" w:rsidRPr="001A2079">
        <w:rPr>
          <w:rFonts w:ascii="Microsoft Himalaya" w:hAnsi="Microsoft Himalaya" w:cs="Microsoft Himalaya"/>
          <w:sz w:val="32"/>
          <w:szCs w:val="32"/>
        </w:rPr>
        <w:t xml:space="preserve">’impression et la reprographie des </w:t>
      </w:r>
      <w:r w:rsidR="0076572F" w:rsidRPr="001A2079">
        <w:rPr>
          <w:rFonts w:ascii="Microsoft Himalaya" w:hAnsi="Microsoft Himalaya" w:cs="Microsoft Himalaya"/>
          <w:sz w:val="32"/>
          <w:szCs w:val="32"/>
        </w:rPr>
        <w:t>guides et recueils</w:t>
      </w:r>
      <w:r w:rsidR="00D40667" w:rsidRPr="001A2079">
        <w:rPr>
          <w:rFonts w:ascii="Microsoft Himalaya" w:hAnsi="Microsoft Himalaya" w:cs="Microsoft Himalaya"/>
          <w:sz w:val="32"/>
          <w:szCs w:val="32"/>
        </w:rPr>
        <w:t xml:space="preserve"> déjà citées</w:t>
      </w:r>
      <w:r w:rsidR="0024754A" w:rsidRPr="001A2079">
        <w:rPr>
          <w:rFonts w:ascii="Microsoft Himalaya" w:hAnsi="Microsoft Himalaya" w:cs="Microsoft Himalaya"/>
          <w:sz w:val="32"/>
          <w:szCs w:val="32"/>
        </w:rPr>
        <w:t> ;</w:t>
      </w:r>
    </w:p>
    <w:p w:rsidR="00DA357E" w:rsidRPr="001A2079" w:rsidRDefault="00DA357E" w:rsidP="0076572F">
      <w:pPr>
        <w:pStyle w:val="Paragraphedeliste"/>
        <w:numPr>
          <w:ilvl w:val="0"/>
          <w:numId w:val="16"/>
        </w:numPr>
        <w:jc w:val="both"/>
        <w:rPr>
          <w:rFonts w:ascii="Microsoft Himalaya" w:hAnsi="Microsoft Himalaya" w:cs="Microsoft Himalaya"/>
          <w:sz w:val="32"/>
          <w:szCs w:val="32"/>
        </w:rPr>
      </w:pPr>
      <w:r w:rsidRPr="001A2079">
        <w:rPr>
          <w:rFonts w:ascii="Microsoft Himalaya" w:hAnsi="Microsoft Himalaya" w:cs="Microsoft Himalaya"/>
          <w:sz w:val="32"/>
          <w:szCs w:val="32"/>
        </w:rPr>
        <w:lastRenderedPageBreak/>
        <w:t>la prise en charge d’une partie des dépenses liées aux travaux du congrès des maires</w:t>
      </w:r>
      <w:r w:rsidR="00F2314B" w:rsidRPr="001A2079">
        <w:rPr>
          <w:rFonts w:ascii="Microsoft Himalaya" w:hAnsi="Microsoft Himalaya" w:cs="Microsoft Himalaya"/>
          <w:sz w:val="32"/>
          <w:szCs w:val="32"/>
        </w:rPr>
        <w:t xml:space="preserve"> Mauritaniens</w:t>
      </w:r>
      <w:r w:rsidR="0076572F" w:rsidRPr="001A2079">
        <w:rPr>
          <w:rFonts w:ascii="Microsoft Himalaya" w:hAnsi="Microsoft Himalaya" w:cs="Microsoft Himalaya"/>
          <w:sz w:val="32"/>
          <w:szCs w:val="32"/>
        </w:rPr>
        <w:t> </w:t>
      </w:r>
      <w:r w:rsidR="00100D6B">
        <w:rPr>
          <w:rFonts w:ascii="Microsoft Himalaya" w:hAnsi="Microsoft Himalaya" w:cs="Microsoft Himalaya"/>
          <w:sz w:val="32"/>
          <w:szCs w:val="32"/>
        </w:rPr>
        <w:t>tenu à Nouakchott le 15, 16 et 17 juin 2015</w:t>
      </w:r>
      <w:r w:rsidR="0076572F" w:rsidRPr="001A2079">
        <w:rPr>
          <w:rFonts w:ascii="Microsoft Himalaya" w:hAnsi="Microsoft Himalaya" w:cs="Microsoft Himalaya"/>
          <w:sz w:val="32"/>
          <w:szCs w:val="32"/>
        </w:rPr>
        <w:t>;</w:t>
      </w:r>
    </w:p>
    <w:p w:rsidR="00D40667" w:rsidRPr="001A2079" w:rsidRDefault="00D40667" w:rsidP="0076572F">
      <w:pPr>
        <w:pStyle w:val="Paragraphedeliste"/>
        <w:numPr>
          <w:ilvl w:val="0"/>
          <w:numId w:val="16"/>
        </w:numPr>
        <w:jc w:val="both"/>
        <w:rPr>
          <w:rFonts w:ascii="Microsoft Himalaya" w:hAnsi="Microsoft Himalaya" w:cs="Microsoft Himalaya"/>
          <w:sz w:val="32"/>
          <w:szCs w:val="32"/>
        </w:rPr>
      </w:pPr>
      <w:r w:rsidRPr="001A2079">
        <w:rPr>
          <w:rFonts w:ascii="Microsoft Himalaya" w:hAnsi="Microsoft Himalaya" w:cs="Microsoft Himalaya"/>
          <w:sz w:val="32"/>
          <w:szCs w:val="32"/>
        </w:rPr>
        <w:t>La mise en place</w:t>
      </w:r>
      <w:r w:rsidR="009B47BA" w:rsidRPr="001A2079">
        <w:rPr>
          <w:rFonts w:ascii="Microsoft Himalaya" w:hAnsi="Microsoft Himalaya" w:cs="Microsoft Himalaya"/>
          <w:sz w:val="32"/>
          <w:szCs w:val="32"/>
        </w:rPr>
        <w:t xml:space="preserve"> de formation organisée au profit du personnel de l’Inspection interne du Ministère</w:t>
      </w:r>
      <w:r w:rsidR="0076572F" w:rsidRPr="001A2079">
        <w:rPr>
          <w:rFonts w:ascii="Microsoft Himalaya" w:hAnsi="Microsoft Himalaya" w:cs="Microsoft Himalaya"/>
          <w:sz w:val="32"/>
          <w:szCs w:val="32"/>
        </w:rPr>
        <w:t>.</w:t>
      </w:r>
    </w:p>
    <w:p w:rsidR="004E24E0" w:rsidRPr="001A2079" w:rsidRDefault="004E24E0" w:rsidP="004E24E0">
      <w:pPr>
        <w:jc w:val="both"/>
        <w:rPr>
          <w:rFonts w:ascii="Microsoft Himalaya" w:hAnsi="Microsoft Himalaya" w:cs="Microsoft Himalaya"/>
          <w:sz w:val="32"/>
          <w:szCs w:val="32"/>
        </w:rPr>
      </w:pPr>
    </w:p>
    <w:p w:rsidR="004E24E0" w:rsidRPr="001A2079" w:rsidRDefault="004E24E0" w:rsidP="004E24E0">
      <w:pPr>
        <w:jc w:val="both"/>
        <w:rPr>
          <w:rFonts w:ascii="Microsoft Himalaya" w:hAnsi="Microsoft Himalaya" w:cs="Microsoft Himalaya"/>
          <w:sz w:val="32"/>
          <w:szCs w:val="32"/>
        </w:rPr>
      </w:pPr>
    </w:p>
    <w:p w:rsidR="004E24E0" w:rsidRPr="001A2079" w:rsidRDefault="004E24E0" w:rsidP="00AF76B5">
      <w:pPr>
        <w:jc w:val="both"/>
        <w:rPr>
          <w:rFonts w:ascii="Microsoft Himalaya" w:hAnsi="Microsoft Himalaya" w:cs="Microsoft Himalaya"/>
          <w:b/>
          <w:sz w:val="32"/>
          <w:szCs w:val="32"/>
        </w:rPr>
      </w:pPr>
      <w:r w:rsidRPr="001A2079">
        <w:rPr>
          <w:rFonts w:ascii="Microsoft Himalaya" w:hAnsi="Microsoft Himalaya" w:cs="Microsoft Himalaya"/>
          <w:b/>
          <w:sz w:val="32"/>
          <w:szCs w:val="32"/>
        </w:rPr>
        <w:t xml:space="preserve">Banque Mondiale / </w:t>
      </w:r>
      <w:r w:rsidR="00AF76B5" w:rsidRPr="001A2079">
        <w:rPr>
          <w:rFonts w:ascii="Microsoft Himalaya" w:hAnsi="Microsoft Himalaya" w:cs="Microsoft Himalaya"/>
          <w:b/>
          <w:sz w:val="32"/>
          <w:szCs w:val="32"/>
        </w:rPr>
        <w:t>PNIDDLE</w:t>
      </w:r>
    </w:p>
    <w:p w:rsidR="004E24E0" w:rsidRPr="001A2079" w:rsidRDefault="004E24E0" w:rsidP="004E24E0">
      <w:pPr>
        <w:jc w:val="both"/>
        <w:rPr>
          <w:rFonts w:ascii="Microsoft Himalaya" w:hAnsi="Microsoft Himalaya" w:cs="Microsoft Himalaya"/>
          <w:sz w:val="32"/>
          <w:szCs w:val="32"/>
        </w:rPr>
      </w:pPr>
    </w:p>
    <w:p w:rsidR="004E24E0" w:rsidRPr="008A095F" w:rsidRDefault="004E24E0" w:rsidP="00624515">
      <w:pPr>
        <w:spacing w:line="276" w:lineRule="auto"/>
        <w:jc w:val="both"/>
        <w:rPr>
          <w:rFonts w:ascii="Microsoft Himalaya" w:hAnsi="Microsoft Himalaya" w:cs="Microsoft Himalaya"/>
          <w:sz w:val="32"/>
          <w:szCs w:val="32"/>
        </w:rPr>
      </w:pPr>
      <w:r w:rsidRPr="008A095F">
        <w:rPr>
          <w:rFonts w:ascii="Microsoft Himalaya" w:hAnsi="Microsoft Himalaya" w:cs="Microsoft Himalaya"/>
          <w:sz w:val="32"/>
          <w:szCs w:val="32"/>
        </w:rPr>
        <w:t xml:space="preserve">La Banque Mondiale appuie la décentralisation et le développement local à travers le </w:t>
      </w:r>
      <w:r w:rsidR="00624515" w:rsidRPr="008A095F">
        <w:rPr>
          <w:rFonts w:ascii="Microsoft Himalaya" w:hAnsi="Microsoft Himalaya" w:cs="Microsoft Himalaya"/>
          <w:sz w:val="32"/>
          <w:szCs w:val="32"/>
        </w:rPr>
        <w:t>Programme National Intégré d’Appui à la Décentralisation, au Développement Local et à l’Emploi des jeunes (</w:t>
      </w:r>
      <w:r w:rsidR="00AF76B5" w:rsidRPr="008A095F">
        <w:rPr>
          <w:rFonts w:ascii="Microsoft Himalaya" w:hAnsi="Microsoft Himalaya" w:cs="Microsoft Himalaya"/>
          <w:sz w:val="32"/>
          <w:szCs w:val="32"/>
        </w:rPr>
        <w:t>PNIDDLE</w:t>
      </w:r>
      <w:r w:rsidR="00624515" w:rsidRPr="008A095F">
        <w:rPr>
          <w:rFonts w:ascii="Microsoft Himalaya" w:hAnsi="Microsoft Himalaya" w:cs="Microsoft Himalaya"/>
          <w:sz w:val="32"/>
          <w:szCs w:val="32"/>
        </w:rPr>
        <w:t>)</w:t>
      </w:r>
      <w:r w:rsidRPr="008A095F">
        <w:rPr>
          <w:rFonts w:ascii="Microsoft Himalaya" w:hAnsi="Microsoft Himalaya" w:cs="Microsoft Himalaya"/>
          <w:sz w:val="32"/>
          <w:szCs w:val="32"/>
        </w:rPr>
        <w:t>.</w:t>
      </w:r>
    </w:p>
    <w:p w:rsidR="001A2079" w:rsidRPr="008A095F" w:rsidRDefault="001A2079" w:rsidP="00E037F6">
      <w:pPr>
        <w:spacing w:after="188" w:line="276" w:lineRule="auto"/>
        <w:jc w:val="both"/>
        <w:rPr>
          <w:rFonts w:ascii="Microsoft Himalaya" w:eastAsiaTheme="minorEastAsia" w:hAnsi="Microsoft Himalaya" w:cs="Microsoft Himalaya"/>
          <w:sz w:val="32"/>
          <w:szCs w:val="32"/>
          <w:lang w:eastAsia="en-US"/>
        </w:rPr>
      </w:pPr>
      <w:r w:rsidRPr="008A095F">
        <w:rPr>
          <w:rFonts w:ascii="Microsoft Himalaya" w:eastAsiaTheme="minorEastAsia" w:hAnsi="Microsoft Himalaya" w:cs="Microsoft Himalaya"/>
          <w:sz w:val="32"/>
          <w:szCs w:val="32"/>
          <w:lang w:eastAsia="en-US"/>
        </w:rPr>
        <w:t xml:space="preserve">Ce </w:t>
      </w:r>
      <w:r w:rsidR="00E037F6" w:rsidRPr="008A095F">
        <w:rPr>
          <w:rFonts w:ascii="Microsoft Himalaya" w:eastAsiaTheme="minorEastAsia" w:hAnsi="Microsoft Himalaya" w:cs="Microsoft Himalaya"/>
          <w:sz w:val="32"/>
          <w:szCs w:val="32"/>
          <w:lang w:eastAsia="en-US"/>
        </w:rPr>
        <w:t>Programme</w:t>
      </w:r>
      <w:r w:rsidRPr="008A095F">
        <w:rPr>
          <w:rFonts w:ascii="Microsoft Himalaya" w:eastAsiaTheme="minorEastAsia" w:hAnsi="Microsoft Himalaya" w:cs="Microsoft Himalaya"/>
          <w:sz w:val="32"/>
          <w:szCs w:val="32"/>
          <w:lang w:eastAsia="en-US"/>
        </w:rPr>
        <w:t xml:space="preserve"> s’inscrit dans la politique du gouvernement mauritanien en matière de renforcement de la décentralisation et du développement local à travers la promotion de la maîtrise d’ouvrage communale et le renforcement des capacités des communes, ainsi que des services de l’Etat (services déconcentrés et centraux).</w:t>
      </w:r>
    </w:p>
    <w:p w:rsidR="001A2079" w:rsidRPr="001A2079" w:rsidRDefault="001A2079" w:rsidP="001A2079">
      <w:pPr>
        <w:spacing w:before="100" w:beforeAutospacing="1" w:after="100" w:afterAutospacing="1" w:line="250" w:lineRule="atLeast"/>
        <w:jc w:val="both"/>
        <w:rPr>
          <w:rFonts w:ascii="Microsoft Himalaya" w:eastAsiaTheme="minorEastAsia" w:hAnsi="Microsoft Himalaya" w:cs="Microsoft Himalaya"/>
          <w:sz w:val="32"/>
          <w:szCs w:val="32"/>
          <w:lang w:eastAsia="en-US"/>
        </w:rPr>
      </w:pPr>
      <w:r w:rsidRPr="001A2079">
        <w:rPr>
          <w:rFonts w:ascii="Microsoft Himalaya" w:eastAsiaTheme="minorEastAsia" w:hAnsi="Microsoft Himalaya" w:cs="Microsoft Himalaya"/>
          <w:sz w:val="32"/>
          <w:szCs w:val="32"/>
          <w:lang w:eastAsia="en-US"/>
        </w:rPr>
        <w:t xml:space="preserve"> 32 communes urbaines et 68 communes rurales, situées dans 10 wilayas, soit 100 communes bénéficient du PNIDDLE.</w:t>
      </w:r>
    </w:p>
    <w:p w:rsidR="004E24E0" w:rsidRPr="001A2079" w:rsidRDefault="001A2079" w:rsidP="001A2079">
      <w:pPr>
        <w:jc w:val="both"/>
        <w:rPr>
          <w:rFonts w:ascii="Microsoft Himalaya" w:hAnsi="Microsoft Himalaya" w:cs="Microsoft Himalaya"/>
          <w:sz w:val="32"/>
          <w:szCs w:val="32"/>
        </w:rPr>
      </w:pPr>
      <w:r w:rsidRPr="001A2079">
        <w:rPr>
          <w:rFonts w:ascii="Microsoft Himalaya" w:eastAsiaTheme="minorEastAsia" w:hAnsi="Microsoft Himalaya" w:cs="Microsoft Himalaya"/>
          <w:sz w:val="32"/>
          <w:szCs w:val="32"/>
          <w:lang w:eastAsia="en-US"/>
        </w:rPr>
        <w:t>Le PNIDDLE vise à améliorer l’accès des populations aux services de base à travers le développement de la maîtrise d’ouvrage communale; Promouvoir l’emploi au niveau local, notamment des jeunes  dans le cadre d’approches innovantes, en axant sur les opportunités locales.</w:t>
      </w:r>
    </w:p>
    <w:p w:rsidR="001A2079" w:rsidRDefault="001A2079" w:rsidP="0076572F">
      <w:pPr>
        <w:jc w:val="both"/>
        <w:rPr>
          <w:rFonts w:ascii="Microsoft Himalaya" w:hAnsi="Microsoft Himalaya" w:cs="Microsoft Himalaya"/>
          <w:sz w:val="32"/>
          <w:szCs w:val="32"/>
        </w:rPr>
      </w:pPr>
    </w:p>
    <w:p w:rsidR="00E42A02" w:rsidRPr="003E068C" w:rsidRDefault="00E42A02" w:rsidP="003E068C">
      <w:pPr>
        <w:pStyle w:val="Paragraphedeliste"/>
        <w:numPr>
          <w:ilvl w:val="0"/>
          <w:numId w:val="17"/>
        </w:numPr>
        <w:outlineLvl w:val="0"/>
        <w:rPr>
          <w:rFonts w:ascii="Microsoft Himalaya" w:hAnsi="Microsoft Himalaya" w:cs="Microsoft Himalaya"/>
          <w:b/>
          <w:bCs/>
          <w:sz w:val="32"/>
          <w:szCs w:val="32"/>
        </w:rPr>
      </w:pPr>
      <w:bookmarkStart w:id="11" w:name="_Toc442870142"/>
      <w:r w:rsidRPr="003E068C">
        <w:rPr>
          <w:rFonts w:ascii="Microsoft Himalaya" w:hAnsi="Microsoft Himalaya" w:cs="Microsoft Himalaya"/>
          <w:b/>
          <w:bCs/>
          <w:color w:val="0D0D0D" w:themeColor="text1" w:themeTint="F2"/>
          <w:sz w:val="32"/>
          <w:szCs w:val="32"/>
        </w:rPr>
        <w:t>Perspectives</w:t>
      </w:r>
      <w:bookmarkEnd w:id="11"/>
    </w:p>
    <w:p w:rsidR="003E068C" w:rsidRPr="003E068C" w:rsidRDefault="003E068C" w:rsidP="003E068C">
      <w:pPr>
        <w:pStyle w:val="Paragraphedeliste"/>
        <w:ind w:left="1080"/>
        <w:outlineLvl w:val="0"/>
        <w:rPr>
          <w:rFonts w:ascii="Microsoft Himalaya" w:hAnsi="Microsoft Himalaya" w:cs="Microsoft Himalaya"/>
          <w:b/>
          <w:bCs/>
          <w:sz w:val="32"/>
          <w:szCs w:val="32"/>
        </w:rPr>
      </w:pPr>
    </w:p>
    <w:p w:rsidR="00E42A02" w:rsidRPr="00E42A02" w:rsidRDefault="00E42A02" w:rsidP="00E42A02">
      <w:pPr>
        <w:spacing w:line="276" w:lineRule="auto"/>
        <w:rPr>
          <w:rFonts w:ascii="Microsoft Himalaya" w:hAnsi="Microsoft Himalaya" w:cs="Microsoft Himalaya"/>
          <w:sz w:val="32"/>
          <w:szCs w:val="32"/>
        </w:rPr>
      </w:pPr>
      <w:r w:rsidRPr="00E42A02">
        <w:rPr>
          <w:rFonts w:ascii="Microsoft Himalaya" w:hAnsi="Microsoft Himalaya" w:cs="Microsoft Himalaya"/>
          <w:sz w:val="32"/>
          <w:szCs w:val="32"/>
        </w:rPr>
        <w:t>Le MIDEC  poursuivra la consolidation des acquis en matière de la décentralisation et le développement local,  à travers :</w:t>
      </w:r>
    </w:p>
    <w:p w:rsidR="00E42A02" w:rsidRPr="00E42A02" w:rsidRDefault="00E42A02" w:rsidP="005B6975">
      <w:pPr>
        <w:pStyle w:val="Titre2"/>
        <w:numPr>
          <w:ilvl w:val="0"/>
          <w:numId w:val="18"/>
        </w:numPr>
        <w:spacing w:line="276" w:lineRule="auto"/>
        <w:jc w:val="both"/>
        <w:rPr>
          <w:rFonts w:ascii="Microsoft Himalaya" w:hAnsi="Microsoft Himalaya" w:cs="Microsoft Himalaya"/>
          <w:color w:val="0D0D0D" w:themeColor="text1" w:themeTint="F2"/>
          <w:sz w:val="32"/>
          <w:szCs w:val="32"/>
        </w:rPr>
      </w:pPr>
      <w:bookmarkStart w:id="12" w:name="_Toc420929282"/>
      <w:bookmarkStart w:id="13" w:name="_Toc442870143"/>
      <w:r w:rsidRPr="00E42A02">
        <w:rPr>
          <w:rFonts w:ascii="Microsoft Himalaya" w:hAnsi="Microsoft Himalaya" w:cs="Microsoft Himalaya"/>
          <w:color w:val="0D0D0D" w:themeColor="text1" w:themeTint="F2"/>
          <w:sz w:val="32"/>
          <w:szCs w:val="32"/>
        </w:rPr>
        <w:t>Les aspects institutionnels et juridiques</w:t>
      </w:r>
      <w:bookmarkEnd w:id="12"/>
      <w:bookmarkEnd w:id="13"/>
    </w:p>
    <w:p w:rsidR="00E42A02" w:rsidRPr="00E42A02" w:rsidRDefault="00E42A02" w:rsidP="00E42A02">
      <w:pPr>
        <w:spacing w:line="276" w:lineRule="auto"/>
        <w:jc w:val="both"/>
        <w:rPr>
          <w:rFonts w:ascii="Microsoft Himalaya" w:hAnsi="Microsoft Himalaya" w:cs="Microsoft Himalaya"/>
          <w:sz w:val="32"/>
          <w:szCs w:val="32"/>
        </w:rPr>
      </w:pPr>
      <w:r w:rsidRPr="00E42A02">
        <w:rPr>
          <w:rFonts w:ascii="Microsoft Himalaya" w:hAnsi="Microsoft Himalaya" w:cs="Microsoft Himalaya"/>
          <w:sz w:val="32"/>
          <w:szCs w:val="32"/>
        </w:rPr>
        <w:t>Pour favoriser l’arsenal juridique régissant les collectivités territoriales, un Code des collectivités territoriales sera adopté dans les meilleurs délais.</w:t>
      </w:r>
    </w:p>
    <w:p w:rsidR="00E42A02" w:rsidRPr="00E42A02" w:rsidRDefault="00E42A02" w:rsidP="005B6975">
      <w:pPr>
        <w:pStyle w:val="Titre2"/>
        <w:numPr>
          <w:ilvl w:val="0"/>
          <w:numId w:val="19"/>
        </w:numPr>
        <w:spacing w:line="276" w:lineRule="auto"/>
        <w:jc w:val="both"/>
        <w:rPr>
          <w:rFonts w:ascii="Microsoft Himalaya" w:hAnsi="Microsoft Himalaya" w:cs="Microsoft Himalaya"/>
          <w:color w:val="0D0D0D" w:themeColor="text1" w:themeTint="F2"/>
          <w:sz w:val="32"/>
          <w:szCs w:val="32"/>
        </w:rPr>
      </w:pPr>
      <w:bookmarkStart w:id="14" w:name="_Toc420929283"/>
      <w:bookmarkStart w:id="15" w:name="_Toc442870144"/>
      <w:r>
        <w:rPr>
          <w:rFonts w:ascii="Microsoft Himalaya" w:hAnsi="Microsoft Himalaya" w:cs="Microsoft Himalaya"/>
          <w:color w:val="0D0D0D" w:themeColor="text1" w:themeTint="F2"/>
          <w:sz w:val="32"/>
          <w:szCs w:val="32"/>
        </w:rPr>
        <w:t xml:space="preserve">La </w:t>
      </w:r>
      <w:r w:rsidRPr="00E42A02">
        <w:rPr>
          <w:rFonts w:ascii="Microsoft Himalaya" w:hAnsi="Microsoft Himalaya" w:cs="Microsoft Himalaya"/>
          <w:color w:val="0D0D0D" w:themeColor="text1" w:themeTint="F2"/>
          <w:sz w:val="32"/>
          <w:szCs w:val="32"/>
        </w:rPr>
        <w:t>Réforme du financement  des C</w:t>
      </w:r>
      <w:r w:rsidR="005B6975">
        <w:rPr>
          <w:rFonts w:ascii="Microsoft Himalaya" w:hAnsi="Microsoft Himalaya" w:cs="Microsoft Himalaya"/>
          <w:color w:val="0D0D0D" w:themeColor="text1" w:themeTint="F2"/>
          <w:sz w:val="32"/>
          <w:szCs w:val="32"/>
        </w:rPr>
        <w:t xml:space="preserve">ollectivités </w:t>
      </w:r>
      <w:r w:rsidRPr="00E42A02">
        <w:rPr>
          <w:rFonts w:ascii="Microsoft Himalaya" w:hAnsi="Microsoft Himalaya" w:cs="Microsoft Himalaya"/>
          <w:color w:val="0D0D0D" w:themeColor="text1" w:themeTint="F2"/>
          <w:sz w:val="32"/>
          <w:szCs w:val="32"/>
        </w:rPr>
        <w:t>T</w:t>
      </w:r>
      <w:bookmarkEnd w:id="14"/>
      <w:bookmarkEnd w:id="15"/>
      <w:r w:rsidR="005B6975">
        <w:rPr>
          <w:rFonts w:ascii="Microsoft Himalaya" w:hAnsi="Microsoft Himalaya" w:cs="Microsoft Himalaya"/>
          <w:color w:val="0D0D0D" w:themeColor="text1" w:themeTint="F2"/>
          <w:sz w:val="32"/>
          <w:szCs w:val="32"/>
        </w:rPr>
        <w:t>erritoriales</w:t>
      </w:r>
    </w:p>
    <w:p w:rsidR="00E42A02" w:rsidRPr="00E42A02" w:rsidRDefault="00E42A02" w:rsidP="00E42A02">
      <w:pPr>
        <w:spacing w:line="276" w:lineRule="auto"/>
        <w:jc w:val="both"/>
        <w:rPr>
          <w:rFonts w:ascii="Microsoft Himalaya" w:hAnsi="Microsoft Himalaya" w:cs="Microsoft Himalaya"/>
          <w:sz w:val="32"/>
          <w:szCs w:val="32"/>
        </w:rPr>
      </w:pPr>
      <w:r w:rsidRPr="00E42A02">
        <w:rPr>
          <w:rFonts w:ascii="Microsoft Himalaya" w:hAnsi="Microsoft Himalaya" w:cs="Microsoft Himalaya"/>
          <w:sz w:val="32"/>
          <w:szCs w:val="32"/>
        </w:rPr>
        <w:t>Un mécanisme intégré de financement des collectivités territoriales sera mis en place ainsi qu’une réforme de la fiscalité locale.</w:t>
      </w:r>
    </w:p>
    <w:p w:rsidR="00E42A02" w:rsidRPr="00E42A02" w:rsidRDefault="00E42A02" w:rsidP="005B6975">
      <w:pPr>
        <w:pStyle w:val="Titre2"/>
        <w:numPr>
          <w:ilvl w:val="0"/>
          <w:numId w:val="19"/>
        </w:numPr>
        <w:spacing w:line="276" w:lineRule="auto"/>
        <w:jc w:val="both"/>
        <w:rPr>
          <w:rFonts w:ascii="Microsoft Himalaya" w:hAnsi="Microsoft Himalaya" w:cs="Microsoft Himalaya"/>
          <w:color w:val="0D0D0D" w:themeColor="text1" w:themeTint="F2"/>
          <w:sz w:val="32"/>
          <w:szCs w:val="32"/>
        </w:rPr>
      </w:pPr>
      <w:bookmarkStart w:id="16" w:name="_Toc420929284"/>
      <w:bookmarkStart w:id="17" w:name="_Toc442870145"/>
      <w:r>
        <w:rPr>
          <w:rFonts w:ascii="Microsoft Himalaya" w:hAnsi="Microsoft Himalaya" w:cs="Microsoft Himalaya"/>
          <w:color w:val="0D0D0D" w:themeColor="text1" w:themeTint="F2"/>
          <w:sz w:val="32"/>
          <w:szCs w:val="32"/>
        </w:rPr>
        <w:lastRenderedPageBreak/>
        <w:t>La mise en  place d</w:t>
      </w:r>
      <w:r w:rsidRPr="00E42A02">
        <w:rPr>
          <w:rFonts w:ascii="Microsoft Himalaya" w:hAnsi="Microsoft Himalaya" w:cs="Microsoft Himalaya"/>
          <w:color w:val="0D0D0D" w:themeColor="text1" w:themeTint="F2"/>
          <w:sz w:val="32"/>
          <w:szCs w:val="32"/>
        </w:rPr>
        <w:t xml:space="preserve"> </w:t>
      </w:r>
      <w:r>
        <w:rPr>
          <w:rFonts w:ascii="Microsoft Himalaya" w:hAnsi="Microsoft Himalaya" w:cs="Microsoft Himalaya"/>
          <w:color w:val="0D0D0D" w:themeColor="text1" w:themeTint="F2"/>
          <w:sz w:val="32"/>
          <w:szCs w:val="32"/>
        </w:rPr>
        <w:t>u</w:t>
      </w:r>
      <w:r w:rsidRPr="00E42A02">
        <w:rPr>
          <w:rFonts w:ascii="Microsoft Himalaya" w:hAnsi="Microsoft Himalaya" w:cs="Microsoft Himalaya"/>
          <w:color w:val="0D0D0D" w:themeColor="text1" w:themeTint="F2"/>
          <w:sz w:val="32"/>
          <w:szCs w:val="32"/>
        </w:rPr>
        <w:t xml:space="preserve">ne </w:t>
      </w:r>
      <w:r>
        <w:rPr>
          <w:rFonts w:ascii="Microsoft Himalaya" w:hAnsi="Microsoft Himalaya" w:cs="Microsoft Himalaya"/>
          <w:color w:val="0D0D0D" w:themeColor="text1" w:themeTint="F2"/>
          <w:sz w:val="32"/>
          <w:szCs w:val="32"/>
        </w:rPr>
        <w:t>s</w:t>
      </w:r>
      <w:r w:rsidRPr="00E42A02">
        <w:rPr>
          <w:rFonts w:ascii="Microsoft Himalaya" w:hAnsi="Microsoft Himalaya" w:cs="Microsoft Himalaya"/>
          <w:color w:val="0D0D0D" w:themeColor="text1" w:themeTint="F2"/>
          <w:sz w:val="32"/>
          <w:szCs w:val="32"/>
        </w:rPr>
        <w:t>tratégie nationale de décentralisation et développement économique  local</w:t>
      </w:r>
      <w:bookmarkEnd w:id="16"/>
      <w:bookmarkEnd w:id="17"/>
    </w:p>
    <w:p w:rsidR="00E42A02" w:rsidRPr="00E42A02" w:rsidRDefault="00E42A02" w:rsidP="00E42A02">
      <w:pPr>
        <w:spacing w:line="276" w:lineRule="auto"/>
        <w:jc w:val="both"/>
        <w:rPr>
          <w:rFonts w:ascii="Microsoft Himalaya" w:hAnsi="Microsoft Himalaya" w:cs="Microsoft Himalaya"/>
          <w:sz w:val="32"/>
          <w:szCs w:val="32"/>
        </w:rPr>
      </w:pPr>
      <w:r w:rsidRPr="00E42A02">
        <w:rPr>
          <w:rFonts w:ascii="Microsoft Himalaya" w:hAnsi="Microsoft Himalaya" w:cs="Microsoft Himalaya"/>
          <w:sz w:val="32"/>
          <w:szCs w:val="32"/>
        </w:rPr>
        <w:t>Dans ce cadre l’option d’un rôle plus fort des CT dans le cadre de la promotion de l’emploi local, de la planification territoriale, l’amélioration du cadre de vie des populations et l’environnement économique local en partenariat avec le secteur privé sera envisagé.</w:t>
      </w:r>
    </w:p>
    <w:p w:rsidR="00E42A02" w:rsidRPr="003E068C" w:rsidRDefault="00E42A02" w:rsidP="005B6975">
      <w:pPr>
        <w:pStyle w:val="Titre2"/>
        <w:numPr>
          <w:ilvl w:val="0"/>
          <w:numId w:val="19"/>
        </w:numPr>
        <w:spacing w:line="276" w:lineRule="auto"/>
        <w:jc w:val="both"/>
        <w:rPr>
          <w:rFonts w:ascii="Microsoft Himalaya" w:hAnsi="Microsoft Himalaya" w:cs="Microsoft Himalaya"/>
          <w:color w:val="0D0D0D" w:themeColor="text1" w:themeTint="F2"/>
          <w:sz w:val="32"/>
          <w:szCs w:val="32"/>
        </w:rPr>
      </w:pPr>
      <w:bookmarkStart w:id="18" w:name="_Toc420929285"/>
      <w:bookmarkStart w:id="19" w:name="_Toc442870146"/>
      <w:r w:rsidRPr="003E068C">
        <w:rPr>
          <w:rFonts w:ascii="Microsoft Himalaya" w:hAnsi="Microsoft Himalaya" w:cs="Microsoft Himalaya"/>
          <w:color w:val="0D0D0D" w:themeColor="text1" w:themeTint="F2"/>
          <w:sz w:val="32"/>
          <w:szCs w:val="32"/>
        </w:rPr>
        <w:t xml:space="preserve">La mise en  place  des structures pérennes de renforcement des capacités des </w:t>
      </w:r>
      <w:bookmarkEnd w:id="18"/>
      <w:bookmarkEnd w:id="19"/>
      <w:r w:rsidR="005B6975" w:rsidRPr="00E42A02">
        <w:rPr>
          <w:rFonts w:ascii="Microsoft Himalaya" w:hAnsi="Microsoft Himalaya" w:cs="Microsoft Himalaya"/>
          <w:color w:val="0D0D0D" w:themeColor="text1" w:themeTint="F2"/>
          <w:sz w:val="32"/>
          <w:szCs w:val="32"/>
        </w:rPr>
        <w:t>C</w:t>
      </w:r>
      <w:r w:rsidR="005B6975">
        <w:rPr>
          <w:rFonts w:ascii="Microsoft Himalaya" w:hAnsi="Microsoft Himalaya" w:cs="Microsoft Himalaya"/>
          <w:color w:val="0D0D0D" w:themeColor="text1" w:themeTint="F2"/>
          <w:sz w:val="32"/>
          <w:szCs w:val="32"/>
        </w:rPr>
        <w:t xml:space="preserve">ollectivités </w:t>
      </w:r>
      <w:r w:rsidR="005B6975" w:rsidRPr="00E42A02">
        <w:rPr>
          <w:rFonts w:ascii="Microsoft Himalaya" w:hAnsi="Microsoft Himalaya" w:cs="Microsoft Himalaya"/>
          <w:color w:val="0D0D0D" w:themeColor="text1" w:themeTint="F2"/>
          <w:sz w:val="32"/>
          <w:szCs w:val="32"/>
        </w:rPr>
        <w:t>T</w:t>
      </w:r>
      <w:r w:rsidR="005B6975">
        <w:rPr>
          <w:rFonts w:ascii="Microsoft Himalaya" w:hAnsi="Microsoft Himalaya" w:cs="Microsoft Himalaya"/>
          <w:color w:val="0D0D0D" w:themeColor="text1" w:themeTint="F2"/>
          <w:sz w:val="32"/>
          <w:szCs w:val="32"/>
        </w:rPr>
        <w:t>erritoriales</w:t>
      </w:r>
    </w:p>
    <w:p w:rsidR="00E42A02" w:rsidRPr="003E068C" w:rsidRDefault="00E42A02" w:rsidP="00E42A02">
      <w:pPr>
        <w:spacing w:line="276" w:lineRule="auto"/>
        <w:jc w:val="both"/>
        <w:rPr>
          <w:rFonts w:ascii="Microsoft Himalaya" w:hAnsi="Microsoft Himalaya" w:cs="Microsoft Himalaya"/>
          <w:sz w:val="32"/>
          <w:szCs w:val="32"/>
        </w:rPr>
      </w:pPr>
      <w:r w:rsidRPr="003E068C">
        <w:rPr>
          <w:rFonts w:ascii="Microsoft Himalaya" w:hAnsi="Microsoft Himalaya" w:cs="Microsoft Himalaya"/>
          <w:sz w:val="32"/>
          <w:szCs w:val="32"/>
        </w:rPr>
        <w:t>Un Centre de Formation des personnels des Collectivités</w:t>
      </w:r>
      <w:r w:rsidRPr="003E068C">
        <w:rPr>
          <w:rFonts w:ascii="Microsoft Himalaya" w:hAnsi="Microsoft Himalaya" w:cs="Microsoft Himalaya"/>
          <w:color w:val="0D0D0D" w:themeColor="text1" w:themeTint="F2"/>
          <w:sz w:val="32"/>
          <w:szCs w:val="32"/>
        </w:rPr>
        <w:t xml:space="preserve"> sera mise en place</w:t>
      </w:r>
      <w:r w:rsidRPr="003E068C">
        <w:rPr>
          <w:rFonts w:ascii="Microsoft Himalaya" w:hAnsi="Microsoft Himalaya" w:cs="Microsoft Himalaya"/>
          <w:sz w:val="32"/>
          <w:szCs w:val="32"/>
        </w:rPr>
        <w:t xml:space="preserve"> pour permettre aux agents des collectivités local et au personnel territorial en général</w:t>
      </w:r>
      <w:r w:rsidRPr="003E068C">
        <w:rPr>
          <w:rFonts w:ascii="Microsoft Himalaya" w:hAnsi="Microsoft Himalaya" w:cs="Microsoft Himalaya"/>
          <w:sz w:val="32"/>
          <w:szCs w:val="32"/>
          <w:rtl/>
        </w:rPr>
        <w:t xml:space="preserve"> </w:t>
      </w:r>
      <w:r w:rsidRPr="003E068C">
        <w:rPr>
          <w:rFonts w:ascii="Microsoft Himalaya" w:hAnsi="Microsoft Himalaya" w:cs="Microsoft Himalaya"/>
          <w:sz w:val="32"/>
          <w:szCs w:val="32"/>
        </w:rPr>
        <w:t>,d'exercer avec la meilleure efficacité les fonctions qui leur sont confiées en vue de la satisfaction des besoins des usagers et du plein accomplissement des missions de service publics dont ils sont investis.</w:t>
      </w:r>
    </w:p>
    <w:p w:rsidR="00E42A02" w:rsidRPr="003E068C" w:rsidRDefault="00E42A02" w:rsidP="005B6975">
      <w:pPr>
        <w:pStyle w:val="Titre2"/>
        <w:numPr>
          <w:ilvl w:val="0"/>
          <w:numId w:val="19"/>
        </w:numPr>
        <w:spacing w:line="276" w:lineRule="auto"/>
        <w:jc w:val="both"/>
        <w:rPr>
          <w:rFonts w:ascii="Microsoft Himalaya" w:hAnsi="Microsoft Himalaya" w:cs="Microsoft Himalaya"/>
          <w:color w:val="0D0D0D" w:themeColor="text1" w:themeTint="F2"/>
          <w:sz w:val="32"/>
          <w:szCs w:val="32"/>
        </w:rPr>
      </w:pPr>
      <w:bookmarkStart w:id="20" w:name="_Toc420929286"/>
      <w:bookmarkStart w:id="21" w:name="_Toc442870147"/>
      <w:r w:rsidRPr="003E068C">
        <w:rPr>
          <w:rFonts w:ascii="Microsoft Himalaya" w:hAnsi="Microsoft Himalaya" w:cs="Microsoft Himalaya"/>
          <w:color w:val="0D0D0D" w:themeColor="text1" w:themeTint="F2"/>
          <w:sz w:val="32"/>
          <w:szCs w:val="32"/>
        </w:rPr>
        <w:t>Le renforcement de la Gouvernance locale</w:t>
      </w:r>
      <w:bookmarkEnd w:id="20"/>
      <w:bookmarkEnd w:id="21"/>
    </w:p>
    <w:p w:rsidR="00E42A02" w:rsidRPr="003E068C" w:rsidRDefault="00E42A02" w:rsidP="00E42A02">
      <w:pPr>
        <w:spacing w:line="276" w:lineRule="auto"/>
        <w:jc w:val="both"/>
        <w:rPr>
          <w:rFonts w:ascii="Microsoft Himalaya" w:hAnsi="Microsoft Himalaya" w:cs="Microsoft Himalaya"/>
          <w:bCs/>
          <w:sz w:val="32"/>
          <w:szCs w:val="32"/>
        </w:rPr>
      </w:pPr>
      <w:r w:rsidRPr="003E068C">
        <w:rPr>
          <w:rFonts w:ascii="Microsoft Himalaya" w:hAnsi="Microsoft Himalaya" w:cs="Microsoft Himalaya"/>
          <w:bCs/>
          <w:sz w:val="32"/>
          <w:szCs w:val="32"/>
        </w:rPr>
        <w:t>Par l’amélioration des capacités de gestion à travers le développement d’outils informatisés de gestion, de guide simplifiés et de manuels d’utilisation facile.</w:t>
      </w:r>
    </w:p>
    <w:p w:rsidR="00E42A02" w:rsidRPr="005B6975" w:rsidRDefault="005B6975" w:rsidP="005B6975">
      <w:pPr>
        <w:pStyle w:val="Titre2"/>
        <w:spacing w:line="276" w:lineRule="auto"/>
        <w:jc w:val="both"/>
        <w:rPr>
          <w:rFonts w:ascii="Microsoft Himalaya" w:hAnsi="Microsoft Himalaya" w:cs="Microsoft Himalaya"/>
          <w:b w:val="0"/>
          <w:color w:val="auto"/>
          <w:sz w:val="32"/>
          <w:szCs w:val="32"/>
        </w:rPr>
      </w:pPr>
      <w:r w:rsidRPr="005B6975">
        <w:rPr>
          <w:rFonts w:ascii="Microsoft Himalaya" w:hAnsi="Microsoft Himalaya" w:cs="Microsoft Himalaya"/>
          <w:b w:val="0"/>
          <w:color w:val="auto"/>
          <w:sz w:val="32"/>
          <w:szCs w:val="32"/>
        </w:rPr>
        <w:t xml:space="preserve">Pour assurer </w:t>
      </w:r>
      <w:r w:rsidR="00E42A02" w:rsidRPr="005B6975">
        <w:rPr>
          <w:rFonts w:ascii="Microsoft Himalaya" w:hAnsi="Microsoft Himalaya" w:cs="Microsoft Himalaya"/>
          <w:b w:val="0"/>
          <w:color w:val="auto"/>
          <w:sz w:val="32"/>
          <w:szCs w:val="32"/>
        </w:rPr>
        <w:t xml:space="preserve"> un meilleur pilotage et un suivi évaluation du fonctionnement des </w:t>
      </w:r>
      <w:r w:rsidRPr="005B6975">
        <w:rPr>
          <w:rFonts w:ascii="Microsoft Himalaya" w:hAnsi="Microsoft Himalaya" w:cs="Microsoft Himalaya"/>
          <w:b w:val="0"/>
          <w:color w:val="auto"/>
          <w:sz w:val="32"/>
          <w:szCs w:val="32"/>
        </w:rPr>
        <w:t xml:space="preserve">Collectivités Territoriales, </w:t>
      </w:r>
      <w:r w:rsidR="00E42A02" w:rsidRPr="005B6975">
        <w:rPr>
          <w:rFonts w:ascii="Microsoft Himalaya" w:hAnsi="Microsoft Himalaya" w:cs="Microsoft Himalaya"/>
          <w:b w:val="0"/>
          <w:color w:val="auto"/>
          <w:sz w:val="32"/>
          <w:szCs w:val="32"/>
        </w:rPr>
        <w:t>un observatoire de la décentralisation doté  de bases de données solides</w:t>
      </w:r>
      <w:r w:rsidRPr="005B6975">
        <w:rPr>
          <w:rFonts w:ascii="Microsoft Himalaya" w:hAnsi="Microsoft Himalaya" w:cs="Microsoft Himalaya"/>
          <w:b w:val="0"/>
          <w:color w:val="auto"/>
          <w:sz w:val="32"/>
          <w:szCs w:val="32"/>
        </w:rPr>
        <w:t xml:space="preserve"> sera mis en place</w:t>
      </w:r>
      <w:r w:rsidR="00E42A02" w:rsidRPr="005B6975">
        <w:rPr>
          <w:rFonts w:ascii="Microsoft Himalaya" w:hAnsi="Microsoft Himalaya" w:cs="Microsoft Himalaya"/>
          <w:b w:val="0"/>
          <w:color w:val="auto"/>
          <w:sz w:val="32"/>
          <w:szCs w:val="32"/>
        </w:rPr>
        <w:t>.</w:t>
      </w:r>
    </w:p>
    <w:p w:rsidR="000C2EEF" w:rsidRPr="004E24E0" w:rsidRDefault="000C2EEF" w:rsidP="004E24E0">
      <w:pPr>
        <w:spacing w:line="276" w:lineRule="auto"/>
        <w:jc w:val="both"/>
        <w:rPr>
          <w:rFonts w:ascii="Microsoft Himalaya" w:hAnsi="Microsoft Himalaya" w:cs="Microsoft Himalaya"/>
          <w:sz w:val="36"/>
          <w:szCs w:val="36"/>
        </w:rPr>
      </w:pPr>
    </w:p>
    <w:sectPr w:rsidR="000C2EEF" w:rsidRPr="004E24E0" w:rsidSect="00C24814">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573" w:rsidRDefault="00652573" w:rsidP="00C24814">
      <w:r>
        <w:separator/>
      </w:r>
    </w:p>
  </w:endnote>
  <w:endnote w:type="continuationSeparator" w:id="1">
    <w:p w:rsidR="00652573" w:rsidRDefault="00652573" w:rsidP="00C248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Himalaya">
    <w:panose1 w:val="01010100010101010101"/>
    <w:charset w:val="00"/>
    <w:family w:val="auto"/>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duit ITC">
    <w:altName w:val="Conduit ITC"/>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B3E" w:rsidRDefault="00C46B3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14" w:rsidRPr="00C24814" w:rsidRDefault="00C24814" w:rsidP="00C24814">
    <w:pPr>
      <w:pStyle w:val="Pieddepage"/>
      <w:pBdr>
        <w:top w:val="thinThickSmallGap" w:sz="24" w:space="1" w:color="622423" w:themeColor="accent2" w:themeShade="7F"/>
      </w:pBdr>
      <w:rPr>
        <w:rFonts w:ascii="Microsoft Himalaya" w:eastAsiaTheme="majorEastAsia" w:hAnsi="Microsoft Himalaya" w:cs="Microsoft Himalaya"/>
        <w:sz w:val="36"/>
        <w:szCs w:val="36"/>
      </w:rPr>
    </w:pPr>
    <w:r w:rsidRPr="00C24814">
      <w:rPr>
        <w:rFonts w:ascii="Microsoft Himalaya" w:eastAsiaTheme="majorEastAsia" w:hAnsi="Microsoft Himalaya" w:cs="Microsoft Himalaya"/>
        <w:sz w:val="36"/>
        <w:szCs w:val="36"/>
      </w:rPr>
      <w:t>Rapport d’activités 2015</w:t>
    </w:r>
    <w:r w:rsidR="00C46B3E">
      <w:rPr>
        <w:rFonts w:ascii="Microsoft Himalaya" w:eastAsiaTheme="majorEastAsia" w:hAnsi="Microsoft Himalaya" w:cs="Microsoft Himalaya"/>
        <w:sz w:val="36"/>
        <w:szCs w:val="36"/>
      </w:rPr>
      <w:t>/DGCT</w:t>
    </w:r>
    <w:bookmarkStart w:id="22" w:name="_GoBack"/>
    <w:bookmarkEnd w:id="22"/>
    <w:r w:rsidRPr="00C24814">
      <w:rPr>
        <w:rFonts w:ascii="Microsoft Himalaya" w:eastAsiaTheme="majorEastAsia" w:hAnsi="Microsoft Himalaya" w:cs="Microsoft Himalaya"/>
        <w:sz w:val="36"/>
        <w:szCs w:val="36"/>
      </w:rPr>
      <w:ptab w:relativeTo="margin" w:alignment="right" w:leader="none"/>
    </w:r>
    <w:r w:rsidR="005972FD" w:rsidRPr="005972FD">
      <w:rPr>
        <w:rFonts w:ascii="Microsoft Himalaya" w:eastAsiaTheme="minorEastAsia" w:hAnsi="Microsoft Himalaya" w:cs="Microsoft Himalaya"/>
        <w:sz w:val="36"/>
        <w:szCs w:val="36"/>
      </w:rPr>
      <w:fldChar w:fldCharType="begin"/>
    </w:r>
    <w:r w:rsidRPr="00C24814">
      <w:rPr>
        <w:rFonts w:ascii="Microsoft Himalaya" w:hAnsi="Microsoft Himalaya" w:cs="Microsoft Himalaya"/>
        <w:sz w:val="36"/>
        <w:szCs w:val="36"/>
      </w:rPr>
      <w:instrText>PAGE   \* MERGEFORMAT</w:instrText>
    </w:r>
    <w:r w:rsidR="005972FD" w:rsidRPr="005972FD">
      <w:rPr>
        <w:rFonts w:ascii="Microsoft Himalaya" w:eastAsiaTheme="minorEastAsia" w:hAnsi="Microsoft Himalaya" w:cs="Microsoft Himalaya"/>
        <w:sz w:val="36"/>
        <w:szCs w:val="36"/>
      </w:rPr>
      <w:fldChar w:fldCharType="separate"/>
    </w:r>
    <w:r w:rsidR="00BD6BD0" w:rsidRPr="00BD6BD0">
      <w:rPr>
        <w:rFonts w:ascii="Microsoft Himalaya" w:eastAsiaTheme="majorEastAsia" w:hAnsi="Microsoft Himalaya" w:cs="Microsoft Himalaya"/>
        <w:noProof/>
        <w:sz w:val="36"/>
        <w:szCs w:val="36"/>
      </w:rPr>
      <w:t>8</w:t>
    </w:r>
    <w:r w:rsidR="005972FD" w:rsidRPr="00C24814">
      <w:rPr>
        <w:rFonts w:ascii="Microsoft Himalaya" w:eastAsiaTheme="majorEastAsia" w:hAnsi="Microsoft Himalaya" w:cs="Microsoft Himalaya"/>
        <w:sz w:val="36"/>
        <w:szCs w:val="36"/>
      </w:rPr>
      <w:fldChar w:fldCharType="end"/>
    </w:r>
  </w:p>
  <w:p w:rsidR="00C24814" w:rsidRDefault="00C24814">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B3E" w:rsidRDefault="00C46B3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573" w:rsidRDefault="00652573" w:rsidP="00C24814">
      <w:r>
        <w:separator/>
      </w:r>
    </w:p>
  </w:footnote>
  <w:footnote w:type="continuationSeparator" w:id="1">
    <w:p w:rsidR="00652573" w:rsidRDefault="00652573" w:rsidP="00C248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B3E" w:rsidRDefault="00C46B3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B3E" w:rsidRDefault="00C46B3E">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B3E" w:rsidRDefault="00C46B3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5C8B"/>
    <w:multiLevelType w:val="hybridMultilevel"/>
    <w:tmpl w:val="FEB62422"/>
    <w:lvl w:ilvl="0" w:tplc="FE7EF4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6327C"/>
    <w:multiLevelType w:val="hybridMultilevel"/>
    <w:tmpl w:val="042668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E95121"/>
    <w:multiLevelType w:val="hybridMultilevel"/>
    <w:tmpl w:val="8CBEDEBC"/>
    <w:lvl w:ilvl="0" w:tplc="ED06969C">
      <w:start w:val="1"/>
      <w:numFmt w:val="low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13C17DF6"/>
    <w:multiLevelType w:val="hybridMultilevel"/>
    <w:tmpl w:val="4CDE69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15643A"/>
    <w:multiLevelType w:val="hybridMultilevel"/>
    <w:tmpl w:val="F7A65154"/>
    <w:lvl w:ilvl="0" w:tplc="88442EB4">
      <w:start w:val="1"/>
      <w:numFmt w:val="lowerRoman"/>
      <w:lvlText w:val="%1)"/>
      <w:lvlJc w:val="left"/>
      <w:pPr>
        <w:ind w:left="720" w:hanging="360"/>
      </w:pPr>
      <w:rPr>
        <w:rFonts w:ascii="Microsoft Himalaya" w:eastAsia="Times New Roman" w:hAnsi="Microsoft Himalaya" w:cs="Microsoft Himalay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AD17D2"/>
    <w:multiLevelType w:val="hybridMultilevel"/>
    <w:tmpl w:val="377E4B3A"/>
    <w:lvl w:ilvl="0" w:tplc="5136FC36">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8D83AED"/>
    <w:multiLevelType w:val="hybridMultilevel"/>
    <w:tmpl w:val="CBCAA742"/>
    <w:lvl w:ilvl="0" w:tplc="FE7EF4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FD32DF"/>
    <w:multiLevelType w:val="hybridMultilevel"/>
    <w:tmpl w:val="B2A63A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99C637C"/>
    <w:multiLevelType w:val="hybridMultilevel"/>
    <w:tmpl w:val="67C20A96"/>
    <w:lvl w:ilvl="0" w:tplc="AF12B5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D0483B"/>
    <w:multiLevelType w:val="hybridMultilevel"/>
    <w:tmpl w:val="AAC61358"/>
    <w:lvl w:ilvl="0" w:tplc="06B0E5B0">
      <w:start w:val="179"/>
      <w:numFmt w:val="bullet"/>
      <w:lvlText w:val="-"/>
      <w:lvlJc w:val="left"/>
      <w:pPr>
        <w:ind w:left="720" w:hanging="360"/>
      </w:pPr>
      <w:rPr>
        <w:rFonts w:ascii="Bell MT" w:eastAsia="Times New Roman" w:hAnsi="Bell M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3380318"/>
    <w:multiLevelType w:val="hybridMultilevel"/>
    <w:tmpl w:val="B6DA6C8A"/>
    <w:lvl w:ilvl="0" w:tplc="FE7EF4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5D6588"/>
    <w:multiLevelType w:val="hybridMultilevel"/>
    <w:tmpl w:val="0F0463DE"/>
    <w:lvl w:ilvl="0" w:tplc="FE7EF4C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7B476C4"/>
    <w:multiLevelType w:val="hybridMultilevel"/>
    <w:tmpl w:val="4074FB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B673F4A"/>
    <w:multiLevelType w:val="hybridMultilevel"/>
    <w:tmpl w:val="53AE9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D5B37CE"/>
    <w:multiLevelType w:val="hybridMultilevel"/>
    <w:tmpl w:val="1E448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B08641F"/>
    <w:multiLevelType w:val="hybridMultilevel"/>
    <w:tmpl w:val="9AE6DEB6"/>
    <w:lvl w:ilvl="0" w:tplc="93A835A6">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139784B"/>
    <w:multiLevelType w:val="hybridMultilevel"/>
    <w:tmpl w:val="31F29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8D548F9"/>
    <w:multiLevelType w:val="hybridMultilevel"/>
    <w:tmpl w:val="7B247C7A"/>
    <w:lvl w:ilvl="0" w:tplc="FE7EF4C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ED6211B"/>
    <w:multiLevelType w:val="multilevel"/>
    <w:tmpl w:val="89C2455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18"/>
  </w:num>
  <w:num w:numId="4">
    <w:abstractNumId w:val="12"/>
  </w:num>
  <w:num w:numId="5">
    <w:abstractNumId w:val="16"/>
  </w:num>
  <w:num w:numId="6">
    <w:abstractNumId w:val="15"/>
  </w:num>
  <w:num w:numId="7">
    <w:abstractNumId w:val="6"/>
  </w:num>
  <w:num w:numId="8">
    <w:abstractNumId w:val="2"/>
  </w:num>
  <w:num w:numId="9">
    <w:abstractNumId w:val="1"/>
  </w:num>
  <w:num w:numId="10">
    <w:abstractNumId w:val="14"/>
  </w:num>
  <w:num w:numId="11">
    <w:abstractNumId w:val="7"/>
  </w:num>
  <w:num w:numId="12">
    <w:abstractNumId w:val="13"/>
  </w:num>
  <w:num w:numId="13">
    <w:abstractNumId w:val="3"/>
  </w:num>
  <w:num w:numId="14">
    <w:abstractNumId w:val="9"/>
  </w:num>
  <w:num w:numId="15">
    <w:abstractNumId w:val="0"/>
  </w:num>
  <w:num w:numId="16">
    <w:abstractNumId w:val="10"/>
  </w:num>
  <w:num w:numId="17">
    <w:abstractNumId w:val="5"/>
  </w:num>
  <w:num w:numId="18">
    <w:abstractNumId w:val="17"/>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C4A1B"/>
    <w:rsid w:val="000776C4"/>
    <w:rsid w:val="000C2EEF"/>
    <w:rsid w:val="000C38A5"/>
    <w:rsid w:val="000D0464"/>
    <w:rsid w:val="000E13A5"/>
    <w:rsid w:val="00100D6B"/>
    <w:rsid w:val="001A1063"/>
    <w:rsid w:val="001A2079"/>
    <w:rsid w:val="001A56F5"/>
    <w:rsid w:val="0024754A"/>
    <w:rsid w:val="00341577"/>
    <w:rsid w:val="003851A4"/>
    <w:rsid w:val="00385F30"/>
    <w:rsid w:val="003E068C"/>
    <w:rsid w:val="00441D54"/>
    <w:rsid w:val="004D195E"/>
    <w:rsid w:val="004E24E0"/>
    <w:rsid w:val="005972FD"/>
    <w:rsid w:val="005B6975"/>
    <w:rsid w:val="005E6D43"/>
    <w:rsid w:val="00624515"/>
    <w:rsid w:val="00652573"/>
    <w:rsid w:val="0070135F"/>
    <w:rsid w:val="0076572F"/>
    <w:rsid w:val="007A2731"/>
    <w:rsid w:val="007C4A1B"/>
    <w:rsid w:val="008A095F"/>
    <w:rsid w:val="008A62A3"/>
    <w:rsid w:val="008D7157"/>
    <w:rsid w:val="00912182"/>
    <w:rsid w:val="0093229A"/>
    <w:rsid w:val="00962CF8"/>
    <w:rsid w:val="00984EC8"/>
    <w:rsid w:val="0099251D"/>
    <w:rsid w:val="009B47BA"/>
    <w:rsid w:val="009B4D68"/>
    <w:rsid w:val="009E77E6"/>
    <w:rsid w:val="00A227DC"/>
    <w:rsid w:val="00A66D2A"/>
    <w:rsid w:val="00AF76B5"/>
    <w:rsid w:val="00B62D12"/>
    <w:rsid w:val="00BA32CE"/>
    <w:rsid w:val="00BC218F"/>
    <w:rsid w:val="00BD6BD0"/>
    <w:rsid w:val="00C14F99"/>
    <w:rsid w:val="00C1773B"/>
    <w:rsid w:val="00C24814"/>
    <w:rsid w:val="00C43C5F"/>
    <w:rsid w:val="00C46B3E"/>
    <w:rsid w:val="00C75150"/>
    <w:rsid w:val="00C8015A"/>
    <w:rsid w:val="00CA43E5"/>
    <w:rsid w:val="00CA4BEC"/>
    <w:rsid w:val="00D40667"/>
    <w:rsid w:val="00D4720F"/>
    <w:rsid w:val="00DA357E"/>
    <w:rsid w:val="00E037F6"/>
    <w:rsid w:val="00E067D3"/>
    <w:rsid w:val="00E42A02"/>
    <w:rsid w:val="00E76B92"/>
    <w:rsid w:val="00F2314B"/>
    <w:rsid w:val="00F50002"/>
    <w:rsid w:val="00F90544"/>
    <w:rsid w:val="00FE159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A1B"/>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E76B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42A0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4A1B"/>
    <w:pPr>
      <w:ind w:left="720"/>
      <w:contextualSpacing/>
    </w:pPr>
  </w:style>
  <w:style w:type="character" w:styleId="Lienhypertexte">
    <w:name w:val="Hyperlink"/>
    <w:basedOn w:val="Policepardfaut"/>
    <w:uiPriority w:val="99"/>
    <w:unhideWhenUsed/>
    <w:rsid w:val="007C4A1B"/>
    <w:rPr>
      <w:color w:val="0000FF" w:themeColor="hyperlink"/>
      <w:u w:val="single"/>
    </w:rPr>
  </w:style>
  <w:style w:type="paragraph" w:styleId="NormalWeb">
    <w:name w:val="Normal (Web)"/>
    <w:basedOn w:val="Normal"/>
    <w:uiPriority w:val="99"/>
    <w:semiHidden/>
    <w:unhideWhenUsed/>
    <w:rsid w:val="001A56F5"/>
    <w:pPr>
      <w:spacing w:before="100" w:beforeAutospacing="1" w:after="100" w:afterAutospacing="1"/>
    </w:pPr>
  </w:style>
  <w:style w:type="paragraph" w:styleId="Textedebulles">
    <w:name w:val="Balloon Text"/>
    <w:basedOn w:val="Normal"/>
    <w:link w:val="TextedebullesCar"/>
    <w:uiPriority w:val="99"/>
    <w:semiHidden/>
    <w:unhideWhenUsed/>
    <w:rsid w:val="004E24E0"/>
    <w:rPr>
      <w:rFonts w:ascii="Tahoma" w:hAnsi="Tahoma" w:cs="Tahoma"/>
      <w:sz w:val="16"/>
      <w:szCs w:val="16"/>
    </w:rPr>
  </w:style>
  <w:style w:type="character" w:customStyle="1" w:styleId="TextedebullesCar">
    <w:name w:val="Texte de bulles Car"/>
    <w:basedOn w:val="Policepardfaut"/>
    <w:link w:val="Textedebulles"/>
    <w:uiPriority w:val="99"/>
    <w:semiHidden/>
    <w:rsid w:val="004E24E0"/>
    <w:rPr>
      <w:rFonts w:ascii="Tahoma" w:eastAsia="Times New Roman" w:hAnsi="Tahoma" w:cs="Tahoma"/>
      <w:sz w:val="16"/>
      <w:szCs w:val="16"/>
      <w:lang w:eastAsia="fr-FR"/>
    </w:rPr>
  </w:style>
  <w:style w:type="character" w:customStyle="1" w:styleId="Titre1Car">
    <w:name w:val="Titre 1 Car"/>
    <w:basedOn w:val="Policepardfaut"/>
    <w:link w:val="Titre1"/>
    <w:uiPriority w:val="9"/>
    <w:rsid w:val="00E76B92"/>
    <w:rPr>
      <w:rFonts w:asciiTheme="majorHAnsi" w:eastAsiaTheme="majorEastAsia" w:hAnsiTheme="majorHAnsi" w:cstheme="majorBidi"/>
      <w:b/>
      <w:bCs/>
      <w:color w:val="365F91" w:themeColor="accent1" w:themeShade="BF"/>
      <w:sz w:val="28"/>
      <w:szCs w:val="28"/>
      <w:lang w:eastAsia="fr-FR"/>
    </w:rPr>
  </w:style>
  <w:style w:type="paragraph" w:styleId="TM1">
    <w:name w:val="toc 1"/>
    <w:basedOn w:val="Normal"/>
    <w:next w:val="Normal"/>
    <w:autoRedefine/>
    <w:uiPriority w:val="39"/>
    <w:unhideWhenUsed/>
    <w:rsid w:val="00962CF8"/>
    <w:pPr>
      <w:spacing w:after="100"/>
      <w:jc w:val="right"/>
    </w:pPr>
    <w:rPr>
      <w:b/>
      <w:bCs/>
    </w:rPr>
  </w:style>
  <w:style w:type="character" w:customStyle="1" w:styleId="SansinterligneCar">
    <w:name w:val="Sans interligne Car"/>
    <w:basedOn w:val="Policepardfaut"/>
    <w:link w:val="Sansinterligne"/>
    <w:uiPriority w:val="1"/>
    <w:locked/>
    <w:rsid w:val="00E76B92"/>
  </w:style>
  <w:style w:type="paragraph" w:styleId="Sansinterligne">
    <w:name w:val="No Spacing"/>
    <w:link w:val="SansinterligneCar"/>
    <w:uiPriority w:val="1"/>
    <w:qFormat/>
    <w:rsid w:val="00E76B92"/>
    <w:pPr>
      <w:spacing w:after="0" w:line="240" w:lineRule="auto"/>
    </w:pPr>
  </w:style>
  <w:style w:type="paragraph" w:customStyle="1" w:styleId="Default">
    <w:name w:val="Default"/>
    <w:rsid w:val="00E76B92"/>
    <w:pPr>
      <w:autoSpaceDE w:val="0"/>
      <w:autoSpaceDN w:val="0"/>
      <w:adjustRightInd w:val="0"/>
      <w:spacing w:after="0" w:line="240" w:lineRule="auto"/>
    </w:pPr>
    <w:rPr>
      <w:rFonts w:ascii="Conduit ITC" w:hAnsi="Conduit ITC" w:cs="Conduit ITC"/>
      <w:color w:val="000000"/>
      <w:sz w:val="24"/>
      <w:szCs w:val="24"/>
    </w:rPr>
  </w:style>
  <w:style w:type="paragraph" w:styleId="En-tte">
    <w:name w:val="header"/>
    <w:basedOn w:val="Normal"/>
    <w:link w:val="En-tteCar"/>
    <w:uiPriority w:val="99"/>
    <w:unhideWhenUsed/>
    <w:rsid w:val="00C24814"/>
    <w:pPr>
      <w:tabs>
        <w:tab w:val="center" w:pos="4680"/>
        <w:tab w:val="right" w:pos="9360"/>
      </w:tabs>
    </w:pPr>
  </w:style>
  <w:style w:type="character" w:customStyle="1" w:styleId="En-tteCar">
    <w:name w:val="En-tête Car"/>
    <w:basedOn w:val="Policepardfaut"/>
    <w:link w:val="En-tte"/>
    <w:uiPriority w:val="99"/>
    <w:rsid w:val="00C2481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C24814"/>
    <w:pPr>
      <w:tabs>
        <w:tab w:val="center" w:pos="4680"/>
        <w:tab w:val="right" w:pos="9360"/>
      </w:tabs>
    </w:pPr>
  </w:style>
  <w:style w:type="character" w:customStyle="1" w:styleId="PieddepageCar">
    <w:name w:val="Pied de page Car"/>
    <w:basedOn w:val="Policepardfaut"/>
    <w:link w:val="Pieddepage"/>
    <w:uiPriority w:val="99"/>
    <w:rsid w:val="00C24814"/>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E42A02"/>
    <w:rPr>
      <w:rFonts w:asciiTheme="majorHAnsi" w:eastAsiaTheme="majorEastAsia" w:hAnsiTheme="majorHAnsi" w:cstheme="majorBidi"/>
      <w:b/>
      <w:bCs/>
      <w:color w:val="4F81BD" w:themeColor="accent1"/>
      <w:sz w:val="26"/>
      <w:szCs w:val="26"/>
      <w:lang w:eastAsia="fr-FR"/>
    </w:rPr>
  </w:style>
  <w:style w:type="paragraph" w:styleId="TM2">
    <w:name w:val="toc 2"/>
    <w:basedOn w:val="Normal"/>
    <w:next w:val="Normal"/>
    <w:autoRedefine/>
    <w:uiPriority w:val="39"/>
    <w:unhideWhenUsed/>
    <w:rsid w:val="003E068C"/>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280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gct-mr.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52254-5AE8-4E2E-AE60-DB5130CE4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1918</Words>
  <Characters>10554</Characters>
  <Application>Microsoft Office Word</Application>
  <DocSecurity>0</DocSecurity>
  <Lines>87</Lines>
  <Paragraphs>24</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
      <vt:lpstr>Introduction </vt:lpstr>
      <vt:lpstr>Renforcement des capacités des acteurs de la Décentralisation</vt:lpstr>
      <vt:lpstr>Le développement et la diffusion d’outils didactiques</vt:lpstr>
      <vt:lpstr>L’amélioration des moyens de communication et d’information</vt:lpstr>
      <vt:lpstr>La consolidation du cadre institutionnel de la décentralisation</vt:lpstr>
      <vt:lpstr>Suivi et développement des partenariats</vt:lpstr>
    </vt:vector>
  </TitlesOfParts>
  <Company/>
  <LinksUpToDate>false</LinksUpToDate>
  <CharactersWithSpaces>12448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cahmedou</dc:creator>
  <cp:lastModifiedBy>cahmedou</cp:lastModifiedBy>
  <cp:revision>2</cp:revision>
  <dcterms:created xsi:type="dcterms:W3CDTF">2016-02-15T10:42:00Z</dcterms:created>
  <dcterms:modified xsi:type="dcterms:W3CDTF">2016-02-15T10:42:00Z</dcterms:modified>
</cp:coreProperties>
</file>